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20" w:type="dxa"/>
        <w:tblInd w:w="-450" w:type="dxa"/>
        <w:tblLook w:val="04A0" w:firstRow="1" w:lastRow="0" w:firstColumn="1" w:lastColumn="0" w:noHBand="0" w:noVBand="1"/>
      </w:tblPr>
      <w:tblGrid>
        <w:gridCol w:w="4870"/>
        <w:gridCol w:w="5750"/>
      </w:tblGrid>
      <w:tr w:rsidR="00967A58" w14:paraId="0F39E4B4" w14:textId="77777777" w:rsidTr="00C34C27">
        <w:trPr>
          <w:trHeight w:val="2150"/>
        </w:trPr>
        <w:tc>
          <w:tcPr>
            <w:tcW w:w="4870" w:type="dxa"/>
          </w:tcPr>
          <w:p w14:paraId="2C68D7A3" w14:textId="57066FBA" w:rsidR="00885693" w:rsidRDefault="002F3CAD" w:rsidP="00885693">
            <w:pPr>
              <w:spacing w:before="480"/>
              <w:ind w:left="90" w:right="165"/>
              <w:rPr>
                <w:rFonts w:ascii="Garamond"/>
                <w:sz w:val="44"/>
                <w:szCs w:val="44"/>
              </w:rPr>
            </w:pPr>
            <w:r>
              <w:rPr>
                <w:rFonts w:ascii="Garamond"/>
                <w:w w:val="105"/>
                <w:sz w:val="44"/>
                <w:szCs w:val="44"/>
              </w:rPr>
              <w:t>Mitch Daniels School of Business</w:t>
            </w:r>
          </w:p>
          <w:p w14:paraId="1DCBE9BC" w14:textId="77777777" w:rsidR="00967A58" w:rsidRDefault="00967A58" w:rsidP="00C34C27">
            <w:pPr>
              <w:spacing w:before="30"/>
              <w:ind w:left="90" w:right="255"/>
              <w:rPr>
                <w:rFonts w:ascii="Garamond"/>
                <w:w w:val="105"/>
                <w:sz w:val="24"/>
              </w:rPr>
            </w:pPr>
            <w:r w:rsidRPr="00B07BC0">
              <w:rPr>
                <w:rFonts w:ascii="Garamond"/>
                <w:w w:val="105"/>
                <w:sz w:val="24"/>
              </w:rPr>
              <w:t xml:space="preserve">POLICIES AND </w:t>
            </w:r>
            <w:r>
              <w:rPr>
                <w:rFonts w:ascii="Garamond"/>
                <w:w w:val="105"/>
                <w:sz w:val="24"/>
              </w:rPr>
              <w:t>P</w:t>
            </w:r>
            <w:r w:rsidRPr="00B07BC0">
              <w:rPr>
                <w:rFonts w:ascii="Garamond"/>
                <w:w w:val="105"/>
                <w:sz w:val="24"/>
              </w:rPr>
              <w:t xml:space="preserve">ROCEDURES  </w:t>
            </w:r>
          </w:p>
          <w:p w14:paraId="32D2A525" w14:textId="77777777" w:rsidR="00E859AB" w:rsidRPr="00B07BC0" w:rsidRDefault="00E859AB" w:rsidP="00C34C27">
            <w:pPr>
              <w:spacing w:before="30"/>
              <w:ind w:left="90" w:right="255"/>
              <w:rPr>
                <w:rFonts w:ascii="Garamond"/>
                <w:sz w:val="24"/>
              </w:rPr>
            </w:pPr>
          </w:p>
          <w:p w14:paraId="561639BB" w14:textId="77777777" w:rsidR="00967A58" w:rsidRDefault="00967A58" w:rsidP="00C34C27">
            <w:pPr>
              <w:pStyle w:val="BodyText"/>
              <w:rPr>
                <w:b/>
              </w:rPr>
            </w:pPr>
          </w:p>
        </w:tc>
        <w:tc>
          <w:tcPr>
            <w:tcW w:w="5750" w:type="dxa"/>
          </w:tcPr>
          <w:p w14:paraId="2DB1AB1A" w14:textId="77777777" w:rsidR="00967A58" w:rsidRDefault="00967A58" w:rsidP="00C34C27">
            <w:pPr>
              <w:pStyle w:val="BodyText"/>
              <w:ind w:left="90"/>
              <w:rPr>
                <w:b/>
              </w:rPr>
            </w:pPr>
          </w:p>
          <w:p w14:paraId="13FDDB11" w14:textId="77777777" w:rsidR="00967A58" w:rsidRPr="005F1CC1" w:rsidRDefault="00967A58" w:rsidP="00C34C27">
            <w:pPr>
              <w:pStyle w:val="BodyText"/>
              <w:ind w:left="90"/>
              <w:rPr>
                <w:b/>
                <w:color w:val="FF0000"/>
                <w:sz w:val="22"/>
              </w:rPr>
            </w:pPr>
            <w:r w:rsidRPr="00B07BC0">
              <w:rPr>
                <w:b/>
                <w:sz w:val="22"/>
              </w:rPr>
              <w:t>Title</w:t>
            </w:r>
            <w:r w:rsidR="007E23E0">
              <w:rPr>
                <w:b/>
                <w:sz w:val="22"/>
              </w:rPr>
              <w:t>:</w:t>
            </w:r>
          </w:p>
          <w:p w14:paraId="0CC9CDC1" w14:textId="77777777" w:rsidR="00967A58" w:rsidRPr="00D720E8" w:rsidRDefault="002425DB" w:rsidP="00C34C27">
            <w:pPr>
              <w:pStyle w:val="BodyText"/>
              <w:ind w:left="90"/>
              <w:rPr>
                <w:b/>
                <w:caps/>
                <w:color w:val="2F5496" w:themeColor="accent1" w:themeShade="BF"/>
                <w:sz w:val="32"/>
              </w:rPr>
            </w:pPr>
            <w:r w:rsidRPr="00D720E8">
              <w:rPr>
                <w:b/>
                <w:caps/>
                <w:color w:val="2F5496" w:themeColor="accent1" w:themeShade="BF"/>
                <w:sz w:val="32"/>
              </w:rPr>
              <w:t>STAR: Supplement for Teaching and Research</w:t>
            </w:r>
          </w:p>
          <w:p w14:paraId="34E72FE5" w14:textId="77777777" w:rsidR="00967A58" w:rsidRDefault="00967A58" w:rsidP="00C34C27">
            <w:pPr>
              <w:pStyle w:val="BodyText"/>
              <w:rPr>
                <w:b/>
              </w:rPr>
            </w:pPr>
          </w:p>
          <w:p w14:paraId="2425224F" w14:textId="77777777" w:rsidR="00967A58" w:rsidRDefault="00967A58" w:rsidP="00C34C27">
            <w:pPr>
              <w:ind w:left="100"/>
              <w:rPr>
                <w:sz w:val="20"/>
              </w:rPr>
            </w:pPr>
            <w:r w:rsidRPr="00B07BC0">
              <w:rPr>
                <w:b/>
              </w:rPr>
              <w:t xml:space="preserve">Policy Number: </w:t>
            </w:r>
            <w:r w:rsidRPr="00236C20">
              <w:rPr>
                <w:b/>
                <w:color w:val="2F5496" w:themeColor="accent1" w:themeShade="BF"/>
                <w:sz w:val="24"/>
              </w:rPr>
              <w:t>1</w:t>
            </w:r>
            <w:r w:rsidR="002425DB">
              <w:rPr>
                <w:b/>
                <w:color w:val="2F5496" w:themeColor="accent1" w:themeShade="BF"/>
                <w:sz w:val="24"/>
              </w:rPr>
              <w:t>8</w:t>
            </w:r>
            <w:r w:rsidR="00854D91">
              <w:rPr>
                <w:b/>
                <w:color w:val="2F5496" w:themeColor="accent1" w:themeShade="BF"/>
                <w:sz w:val="24"/>
              </w:rPr>
              <w:t>-</w:t>
            </w:r>
            <w:r w:rsidR="002425DB">
              <w:rPr>
                <w:b/>
                <w:color w:val="2F5496" w:themeColor="accent1" w:themeShade="BF"/>
                <w:sz w:val="24"/>
              </w:rPr>
              <w:t>4</w:t>
            </w:r>
            <w:r w:rsidR="00F63E40" w:rsidRPr="008116B5">
              <w:rPr>
                <w:color w:val="2F5496" w:themeColor="accent1" w:themeShade="BF"/>
                <w:sz w:val="24"/>
              </w:rPr>
              <w:t xml:space="preserve"> </w:t>
            </w:r>
            <w:r w:rsidR="00F63E40" w:rsidRPr="00F63E40">
              <w:rPr>
                <w:sz w:val="20"/>
              </w:rPr>
              <w:t>[assigned by Dean’s Office]</w:t>
            </w:r>
          </w:p>
          <w:p w14:paraId="3FA1FA6E" w14:textId="5F8FF8C5" w:rsidR="00576F8B" w:rsidRPr="00236C20" w:rsidRDefault="00576F8B" w:rsidP="00C34C27">
            <w:pPr>
              <w:ind w:left="100"/>
            </w:pPr>
            <w:r w:rsidRPr="00576F8B">
              <w:rPr>
                <w:b/>
              </w:rPr>
              <w:t xml:space="preserve">Last Date Amended: </w:t>
            </w:r>
            <w:r w:rsidR="005B2836">
              <w:rPr>
                <w:b/>
              </w:rPr>
              <w:t>8/24/26</w:t>
            </w:r>
          </w:p>
          <w:p w14:paraId="44111D9C" w14:textId="77777777" w:rsidR="00967A58" w:rsidRDefault="00692A99" w:rsidP="00692A99">
            <w:pPr>
              <w:ind w:left="100"/>
            </w:pPr>
            <w:r>
              <w:rPr>
                <w:b/>
              </w:rPr>
              <w:t>Type</w:t>
            </w:r>
            <w:r w:rsidRPr="00B07BC0">
              <w:rPr>
                <w:b/>
              </w:rPr>
              <w:t xml:space="preserve">: </w:t>
            </w:r>
            <w:sdt>
              <w:sdtPr>
                <w:alias w:val="Type"/>
                <w:tag w:val="Type"/>
                <w:id w:val="-1905127755"/>
                <w:placeholder>
                  <w:docPart w:val="4094DA2BA20F414FB9CF1D6F42994581"/>
                </w:placeholder>
                <w:dropDownList>
                  <w:listItem w:value="Choose an item."/>
                  <w:listItem w:displayText="Economics Department" w:value="Economics Department"/>
                  <w:listItem w:displayText="Faculty Appointments/Promotions" w:value="Faculty Appointments/Promotions"/>
                  <w:listItem w:displayText="Graduate Programs" w:value="Graduate Programs"/>
                  <w:listItem w:displayText="School Governance" w:value="School Governance"/>
                  <w:listItem w:displayText="Undergraduate Programs" w:value="Undergraduate Programs"/>
                  <w:listItem w:displayText="Other" w:value="Other"/>
                </w:dropDownList>
              </w:sdtPr>
              <w:sdtEndPr/>
              <w:sdtContent>
                <w:r w:rsidR="009B44A6">
                  <w:t>School Governance</w:t>
                </w:r>
              </w:sdtContent>
            </w:sdt>
          </w:p>
          <w:p w14:paraId="5FA9C6BB" w14:textId="77777777" w:rsidR="00692A99" w:rsidRPr="00692A99" w:rsidRDefault="00692A99" w:rsidP="00692A99">
            <w:pPr>
              <w:ind w:left="100"/>
            </w:pPr>
          </w:p>
        </w:tc>
      </w:tr>
      <w:tr w:rsidR="00652122" w14:paraId="41EADB1E" w14:textId="77777777" w:rsidTr="00576F8B">
        <w:trPr>
          <w:trHeight w:val="1727"/>
        </w:trPr>
        <w:tc>
          <w:tcPr>
            <w:tcW w:w="10620" w:type="dxa"/>
            <w:gridSpan w:val="2"/>
          </w:tcPr>
          <w:p w14:paraId="3B078F07" w14:textId="77777777" w:rsidR="00652122" w:rsidRDefault="00652122" w:rsidP="00C34C27">
            <w:pPr>
              <w:pStyle w:val="BodyText"/>
              <w:ind w:left="90"/>
              <w:rPr>
                <w:b/>
              </w:rPr>
            </w:pPr>
          </w:p>
          <w:p w14:paraId="2C06DDE1" w14:textId="77777777" w:rsidR="00652122" w:rsidRPr="00967A58" w:rsidRDefault="00211D59" w:rsidP="00652122">
            <w:pPr>
              <w:rPr>
                <w:sz w:val="24"/>
              </w:rPr>
            </w:pPr>
            <w:r>
              <w:rPr>
                <w:b/>
                <w:sz w:val="24"/>
              </w:rPr>
              <w:t>Amending</w:t>
            </w:r>
            <w:r w:rsidR="00652122" w:rsidRPr="00967A58">
              <w:rPr>
                <w:b/>
                <w:sz w:val="24"/>
              </w:rPr>
              <w:t xml:space="preserve"> Authority: </w:t>
            </w:r>
            <w:r w:rsidR="00E83B5D">
              <w:rPr>
                <w:sz w:val="24"/>
              </w:rPr>
              <w:t>Dean</w:t>
            </w:r>
            <w:r w:rsidR="008538FE">
              <w:rPr>
                <w:sz w:val="24"/>
              </w:rPr>
              <w:t>’s Leadership Council</w:t>
            </w:r>
          </w:p>
          <w:p w14:paraId="1E7ACE84" w14:textId="77777777" w:rsidR="00652122" w:rsidRPr="00967A58" w:rsidRDefault="00652122" w:rsidP="00652122">
            <w:pPr>
              <w:rPr>
                <w:sz w:val="24"/>
              </w:rPr>
            </w:pPr>
            <w:r w:rsidRPr="00967A58">
              <w:rPr>
                <w:b/>
                <w:sz w:val="24"/>
              </w:rPr>
              <w:t>Responsible Officer</w:t>
            </w:r>
            <w:r>
              <w:rPr>
                <w:b/>
                <w:sz w:val="24"/>
              </w:rPr>
              <w:t>(s)</w:t>
            </w:r>
            <w:r w:rsidRPr="00967A58">
              <w:rPr>
                <w:b/>
                <w:sz w:val="24"/>
              </w:rPr>
              <w:t xml:space="preserve">: </w:t>
            </w:r>
            <w:r w:rsidRPr="00967A58">
              <w:rPr>
                <w:sz w:val="24"/>
              </w:rPr>
              <w:t>Department Heads</w:t>
            </w:r>
            <w:r w:rsidR="00854D91">
              <w:rPr>
                <w:sz w:val="24"/>
              </w:rPr>
              <w:t xml:space="preserve"> and </w:t>
            </w:r>
            <w:r w:rsidR="008538FE">
              <w:rPr>
                <w:sz w:val="24"/>
              </w:rPr>
              <w:t>Associate Dean for Administration</w:t>
            </w:r>
          </w:p>
          <w:p w14:paraId="68516642" w14:textId="639265D7" w:rsidR="00652122" w:rsidRPr="00967A58" w:rsidRDefault="00652122" w:rsidP="00652122">
            <w:pPr>
              <w:rPr>
                <w:sz w:val="24"/>
              </w:rPr>
            </w:pPr>
            <w:r w:rsidRPr="00967A58">
              <w:rPr>
                <w:b/>
                <w:sz w:val="24"/>
              </w:rPr>
              <w:t xml:space="preserve">Date </w:t>
            </w:r>
            <w:r w:rsidR="00576F8B">
              <w:rPr>
                <w:b/>
                <w:sz w:val="24"/>
              </w:rPr>
              <w:t>Enacted</w:t>
            </w:r>
            <w:r w:rsidRPr="00967A58">
              <w:rPr>
                <w:b/>
                <w:sz w:val="24"/>
              </w:rPr>
              <w:t xml:space="preserve">: </w:t>
            </w:r>
            <w:r w:rsidR="002425DB">
              <w:rPr>
                <w:sz w:val="24"/>
              </w:rPr>
              <w:t>August 1, 2018</w:t>
            </w:r>
          </w:p>
          <w:p w14:paraId="15CCD6AF" w14:textId="77777777" w:rsidR="00652122" w:rsidRPr="00967A58" w:rsidRDefault="00652122" w:rsidP="00652122">
            <w:pPr>
              <w:rPr>
                <w:sz w:val="24"/>
              </w:rPr>
            </w:pPr>
            <w:r w:rsidRPr="00967A58">
              <w:rPr>
                <w:b/>
                <w:sz w:val="24"/>
              </w:rPr>
              <w:t xml:space="preserve">Reviewing Office: </w:t>
            </w:r>
            <w:r w:rsidR="00E83B5D">
              <w:rPr>
                <w:sz w:val="24"/>
              </w:rPr>
              <w:t>Dean</w:t>
            </w:r>
            <w:r w:rsidR="008538FE">
              <w:rPr>
                <w:sz w:val="24"/>
              </w:rPr>
              <w:t>’s Leadership Council</w:t>
            </w:r>
          </w:p>
          <w:p w14:paraId="6E54AFD8" w14:textId="77777777" w:rsidR="00652122" w:rsidRDefault="00652122" w:rsidP="00C34C27">
            <w:pPr>
              <w:pStyle w:val="BodyText"/>
              <w:ind w:left="90"/>
              <w:rPr>
                <w:b/>
              </w:rPr>
            </w:pPr>
          </w:p>
        </w:tc>
      </w:tr>
    </w:tbl>
    <w:p w14:paraId="69E4EC3B" w14:textId="77777777" w:rsidR="008C22C0" w:rsidRDefault="008C22C0" w:rsidP="00967A58"/>
    <w:p w14:paraId="0E478793" w14:textId="77777777" w:rsidR="002425DB" w:rsidRDefault="00ED0124" w:rsidP="002425DB">
      <w:pPr>
        <w:outlineLvl w:val="0"/>
      </w:pPr>
      <w:r w:rsidRPr="00967A58">
        <w:rPr>
          <w:b/>
          <w:bCs/>
          <w:sz w:val="24"/>
          <w:szCs w:val="24"/>
        </w:rPr>
        <w:t>Policy</w:t>
      </w:r>
      <w:r>
        <w:rPr>
          <w:b/>
          <w:bCs/>
          <w:sz w:val="24"/>
          <w:szCs w:val="24"/>
        </w:rPr>
        <w:t xml:space="preserve"> </w:t>
      </w:r>
      <w:r w:rsidR="00652122">
        <w:rPr>
          <w:b/>
          <w:bCs/>
          <w:sz w:val="24"/>
          <w:szCs w:val="24"/>
        </w:rPr>
        <w:t xml:space="preserve">Summary </w:t>
      </w:r>
      <w:r>
        <w:rPr>
          <w:b/>
          <w:bCs/>
          <w:sz w:val="24"/>
          <w:szCs w:val="24"/>
        </w:rPr>
        <w:t xml:space="preserve">Statement: </w:t>
      </w:r>
      <w:r w:rsidR="002425DB">
        <w:t>The STAR system was established to give faculty some discretion in the allocation of funds.  The basic philosophy underlying the system is the belief that individual faculty members are in the best position to determine how funds should be allocated to support their teaching and research activities. By providing a budget and allowing for trade-offs, the STAR system allows each faculty member to make his or her own choices, to avoid costly negotiations with the Dean’s Office, and to receive the benefits of more efficient resource allocation.  Exceptions on the policy may be made at the discretion of the Dean’s Office subject to necessary application and approval processes.</w:t>
      </w:r>
    </w:p>
    <w:p w14:paraId="6928DAB5" w14:textId="77777777" w:rsidR="002425DB" w:rsidRDefault="002425DB" w:rsidP="002425DB">
      <w:pPr>
        <w:outlineLvl w:val="0"/>
      </w:pPr>
    </w:p>
    <w:p w14:paraId="5F5B3675" w14:textId="77777777" w:rsidR="00ED0124" w:rsidRPr="00967A58" w:rsidRDefault="002425DB" w:rsidP="002425DB">
      <w:pPr>
        <w:outlineLvl w:val="0"/>
        <w:rPr>
          <w:b/>
          <w:bCs/>
          <w:sz w:val="24"/>
          <w:szCs w:val="24"/>
        </w:rPr>
      </w:pPr>
      <w:r>
        <w:t>The purpose of this document is to provide an overview of the current STAR system. It should be recognized, however, that the system is constantly evolving. Each year, a committee consisting primarily of faculty will monitor the system and suggest improvements as warranted.</w:t>
      </w:r>
    </w:p>
    <w:p w14:paraId="49450523" w14:textId="77777777" w:rsidR="00967A58" w:rsidRPr="00967A58" w:rsidRDefault="00967A58" w:rsidP="00967A58">
      <w:pPr>
        <w:spacing w:before="4"/>
        <w:rPr>
          <w:szCs w:val="24"/>
        </w:rPr>
      </w:pPr>
    </w:p>
    <w:p w14:paraId="77E2F95C" w14:textId="77777777" w:rsidR="00967A58" w:rsidRPr="00967A58" w:rsidRDefault="00967A58" w:rsidP="00967A58">
      <w:pPr>
        <w:outlineLvl w:val="0"/>
        <w:rPr>
          <w:b/>
          <w:bCs/>
          <w:sz w:val="24"/>
          <w:szCs w:val="24"/>
        </w:rPr>
      </w:pPr>
      <w:r w:rsidRPr="00967A58">
        <w:rPr>
          <w:b/>
          <w:bCs/>
          <w:sz w:val="24"/>
          <w:szCs w:val="24"/>
        </w:rPr>
        <w:t>Policy</w:t>
      </w:r>
    </w:p>
    <w:p w14:paraId="598542F8" w14:textId="77777777" w:rsidR="00967A58" w:rsidRPr="00967A58" w:rsidRDefault="00967A58" w:rsidP="00967A58">
      <w:pPr>
        <w:spacing w:before="6"/>
        <w:rPr>
          <w:b/>
          <w:sz w:val="23"/>
          <w:szCs w:val="24"/>
        </w:rPr>
      </w:pPr>
    </w:p>
    <w:p w14:paraId="68670A5E" w14:textId="77777777" w:rsidR="002425DB" w:rsidRPr="002425DB" w:rsidRDefault="002425DB" w:rsidP="002425DB">
      <w:pPr>
        <w:keepNext/>
        <w:widowControl/>
        <w:autoSpaceDE/>
        <w:autoSpaceDN/>
        <w:ind w:left="720" w:hanging="720"/>
        <w:outlineLvl w:val="0"/>
        <w:rPr>
          <w:b/>
          <w:bCs/>
          <w:sz w:val="28"/>
          <w:szCs w:val="20"/>
        </w:rPr>
      </w:pPr>
      <w:bookmarkStart w:id="0" w:name="_Toc520111556"/>
      <w:r w:rsidRPr="002425DB">
        <w:rPr>
          <w:b/>
          <w:bCs/>
          <w:sz w:val="28"/>
          <w:szCs w:val="20"/>
        </w:rPr>
        <w:t>Coverage</w:t>
      </w:r>
      <w:bookmarkEnd w:id="0"/>
    </w:p>
    <w:p w14:paraId="5405B607" w14:textId="77777777" w:rsidR="002425DB" w:rsidRPr="002425DB" w:rsidRDefault="002425DB" w:rsidP="002425DB">
      <w:pPr>
        <w:widowControl/>
        <w:autoSpaceDE/>
        <w:autoSpaceDN/>
        <w:rPr>
          <w:sz w:val="24"/>
          <w:szCs w:val="20"/>
        </w:rPr>
      </w:pPr>
    </w:p>
    <w:p w14:paraId="7A250A5F" w14:textId="77777777" w:rsidR="002425DB" w:rsidRPr="002425DB" w:rsidRDefault="002425DB" w:rsidP="002425DB">
      <w:pPr>
        <w:widowControl/>
        <w:autoSpaceDE/>
        <w:autoSpaceDN/>
        <w:rPr>
          <w:sz w:val="24"/>
          <w:szCs w:val="24"/>
        </w:rPr>
      </w:pPr>
      <w:r w:rsidRPr="002425DB">
        <w:rPr>
          <w:sz w:val="24"/>
          <w:szCs w:val="24"/>
        </w:rPr>
        <w:t>The following items are covered by the STAR system. These items must support teaching and research activities.</w:t>
      </w:r>
    </w:p>
    <w:p w14:paraId="7A0BEAED" w14:textId="77777777" w:rsidR="002425DB" w:rsidRPr="002425DB" w:rsidRDefault="002425DB" w:rsidP="002425DB">
      <w:pPr>
        <w:widowControl/>
        <w:autoSpaceDE/>
        <w:autoSpaceDN/>
        <w:rPr>
          <w:sz w:val="24"/>
          <w:szCs w:val="24"/>
        </w:rPr>
      </w:pPr>
    </w:p>
    <w:p w14:paraId="36406F39" w14:textId="77777777" w:rsidR="002425DB" w:rsidRPr="002425DB" w:rsidRDefault="002425DB" w:rsidP="005A4227">
      <w:pPr>
        <w:widowControl/>
        <w:numPr>
          <w:ilvl w:val="0"/>
          <w:numId w:val="2"/>
        </w:numPr>
        <w:autoSpaceDE/>
        <w:autoSpaceDN/>
        <w:rPr>
          <w:sz w:val="24"/>
          <w:szCs w:val="24"/>
        </w:rPr>
      </w:pPr>
      <w:r w:rsidRPr="002425DB">
        <w:rPr>
          <w:sz w:val="24"/>
          <w:szCs w:val="24"/>
        </w:rPr>
        <w:t>Travel expenses</w:t>
      </w:r>
    </w:p>
    <w:p w14:paraId="60F7B18D" w14:textId="77777777" w:rsidR="002425DB" w:rsidRPr="002425DB" w:rsidRDefault="002425DB" w:rsidP="005A4227">
      <w:pPr>
        <w:widowControl/>
        <w:numPr>
          <w:ilvl w:val="0"/>
          <w:numId w:val="2"/>
        </w:numPr>
        <w:autoSpaceDE/>
        <w:autoSpaceDN/>
        <w:rPr>
          <w:sz w:val="24"/>
          <w:szCs w:val="24"/>
        </w:rPr>
      </w:pPr>
      <w:r w:rsidRPr="002425DB">
        <w:rPr>
          <w:sz w:val="24"/>
          <w:szCs w:val="24"/>
        </w:rPr>
        <w:t>Journal subscriptions, books, and submission fees</w:t>
      </w:r>
    </w:p>
    <w:p w14:paraId="196351E1" w14:textId="77777777" w:rsidR="002425DB" w:rsidRPr="002425DB" w:rsidRDefault="002425DB" w:rsidP="005A4227">
      <w:pPr>
        <w:widowControl/>
        <w:numPr>
          <w:ilvl w:val="0"/>
          <w:numId w:val="2"/>
        </w:numPr>
        <w:autoSpaceDE/>
        <w:autoSpaceDN/>
        <w:rPr>
          <w:sz w:val="24"/>
          <w:szCs w:val="24"/>
        </w:rPr>
      </w:pPr>
      <w:r w:rsidRPr="002425DB">
        <w:rPr>
          <w:sz w:val="24"/>
          <w:szCs w:val="24"/>
        </w:rPr>
        <w:t>Express mail charges</w:t>
      </w:r>
    </w:p>
    <w:p w14:paraId="1248EE8C" w14:textId="77777777" w:rsidR="002425DB" w:rsidRPr="002425DB" w:rsidRDefault="002425DB" w:rsidP="005A4227">
      <w:pPr>
        <w:widowControl/>
        <w:numPr>
          <w:ilvl w:val="0"/>
          <w:numId w:val="2"/>
        </w:numPr>
        <w:autoSpaceDE/>
        <w:autoSpaceDN/>
        <w:rPr>
          <w:sz w:val="24"/>
          <w:szCs w:val="24"/>
        </w:rPr>
      </w:pPr>
      <w:r w:rsidRPr="002425DB">
        <w:rPr>
          <w:sz w:val="24"/>
          <w:szCs w:val="24"/>
        </w:rPr>
        <w:t>Color printing</w:t>
      </w:r>
    </w:p>
    <w:p w14:paraId="12F4211E" w14:textId="77777777" w:rsidR="002425DB" w:rsidRPr="002425DB" w:rsidRDefault="002425DB" w:rsidP="005A4227">
      <w:pPr>
        <w:widowControl/>
        <w:numPr>
          <w:ilvl w:val="0"/>
          <w:numId w:val="2"/>
        </w:numPr>
        <w:autoSpaceDE/>
        <w:autoSpaceDN/>
        <w:rPr>
          <w:sz w:val="24"/>
          <w:szCs w:val="24"/>
        </w:rPr>
      </w:pPr>
      <w:r w:rsidRPr="002425DB">
        <w:rPr>
          <w:sz w:val="24"/>
          <w:szCs w:val="24"/>
        </w:rPr>
        <w:t>Computer hardware (see Appendix A)</w:t>
      </w:r>
    </w:p>
    <w:p w14:paraId="3AA72E7A" w14:textId="77777777" w:rsidR="002425DB" w:rsidRPr="002425DB" w:rsidRDefault="002425DB" w:rsidP="005A4227">
      <w:pPr>
        <w:widowControl/>
        <w:numPr>
          <w:ilvl w:val="0"/>
          <w:numId w:val="2"/>
        </w:numPr>
        <w:autoSpaceDE/>
        <w:autoSpaceDN/>
        <w:rPr>
          <w:sz w:val="24"/>
          <w:szCs w:val="24"/>
        </w:rPr>
      </w:pPr>
      <w:r w:rsidRPr="002425DB">
        <w:rPr>
          <w:sz w:val="24"/>
          <w:szCs w:val="24"/>
        </w:rPr>
        <w:t>Computer software</w:t>
      </w:r>
    </w:p>
    <w:p w14:paraId="3AAEC919" w14:textId="77777777" w:rsidR="002425DB" w:rsidRPr="002425DB" w:rsidRDefault="002425DB" w:rsidP="005A4227">
      <w:pPr>
        <w:widowControl/>
        <w:numPr>
          <w:ilvl w:val="0"/>
          <w:numId w:val="2"/>
        </w:numPr>
        <w:autoSpaceDE/>
        <w:autoSpaceDN/>
        <w:rPr>
          <w:sz w:val="24"/>
          <w:szCs w:val="24"/>
        </w:rPr>
      </w:pPr>
      <w:r w:rsidRPr="002425DB">
        <w:rPr>
          <w:sz w:val="24"/>
          <w:szCs w:val="24"/>
        </w:rPr>
        <w:t>Computer supplies</w:t>
      </w:r>
    </w:p>
    <w:p w14:paraId="5E65A88F" w14:textId="77777777" w:rsidR="002425DB" w:rsidRPr="002425DB" w:rsidRDefault="002425DB" w:rsidP="005A4227">
      <w:pPr>
        <w:widowControl/>
        <w:numPr>
          <w:ilvl w:val="0"/>
          <w:numId w:val="2"/>
        </w:numPr>
        <w:autoSpaceDE/>
        <w:autoSpaceDN/>
        <w:rPr>
          <w:sz w:val="24"/>
          <w:szCs w:val="24"/>
        </w:rPr>
      </w:pPr>
      <w:r w:rsidRPr="002425DB">
        <w:rPr>
          <w:sz w:val="24"/>
          <w:szCs w:val="24"/>
        </w:rPr>
        <w:t>Datasets and experimental subjects</w:t>
      </w:r>
      <w:r w:rsidRPr="002425DB">
        <w:rPr>
          <w:sz w:val="24"/>
          <w:szCs w:val="24"/>
          <w:vertAlign w:val="superscript"/>
        </w:rPr>
        <w:footnoteReference w:id="1"/>
      </w:r>
    </w:p>
    <w:p w14:paraId="7D00660A" w14:textId="77777777" w:rsidR="002425DB" w:rsidRPr="002425DB" w:rsidRDefault="002425DB" w:rsidP="005A4227">
      <w:pPr>
        <w:widowControl/>
        <w:numPr>
          <w:ilvl w:val="0"/>
          <w:numId w:val="2"/>
        </w:numPr>
        <w:autoSpaceDE/>
        <w:autoSpaceDN/>
        <w:rPr>
          <w:sz w:val="24"/>
          <w:szCs w:val="24"/>
        </w:rPr>
      </w:pPr>
      <w:r w:rsidRPr="002425DB">
        <w:rPr>
          <w:sz w:val="24"/>
          <w:szCs w:val="24"/>
        </w:rPr>
        <w:t>Hiring of graders (except for large-size classes, which are supported by area funds) and research assistants</w:t>
      </w:r>
    </w:p>
    <w:p w14:paraId="135783A6" w14:textId="77777777" w:rsidR="002425DB" w:rsidRPr="002425DB" w:rsidRDefault="002425DB" w:rsidP="005A4227">
      <w:pPr>
        <w:widowControl/>
        <w:numPr>
          <w:ilvl w:val="0"/>
          <w:numId w:val="2"/>
        </w:numPr>
        <w:autoSpaceDE/>
        <w:autoSpaceDN/>
        <w:rPr>
          <w:sz w:val="24"/>
          <w:szCs w:val="24"/>
        </w:rPr>
      </w:pPr>
      <w:r w:rsidRPr="002425DB">
        <w:rPr>
          <w:sz w:val="24"/>
          <w:szCs w:val="24"/>
        </w:rPr>
        <w:lastRenderedPageBreak/>
        <w:t>Reimbursement of human subjects</w:t>
      </w:r>
    </w:p>
    <w:p w14:paraId="1F622E14" w14:textId="77777777" w:rsidR="002425DB" w:rsidRPr="002425DB" w:rsidRDefault="002425DB" w:rsidP="005A4227">
      <w:pPr>
        <w:widowControl/>
        <w:numPr>
          <w:ilvl w:val="0"/>
          <w:numId w:val="2"/>
        </w:numPr>
        <w:autoSpaceDE/>
        <w:autoSpaceDN/>
        <w:rPr>
          <w:sz w:val="24"/>
          <w:szCs w:val="24"/>
        </w:rPr>
      </w:pPr>
      <w:r w:rsidRPr="002425DB">
        <w:rPr>
          <w:sz w:val="24"/>
          <w:szCs w:val="24"/>
        </w:rPr>
        <w:t xml:space="preserve">Travel and equipment </w:t>
      </w:r>
      <w:proofErr w:type="gramStart"/>
      <w:r w:rsidRPr="002425DB">
        <w:rPr>
          <w:sz w:val="24"/>
          <w:szCs w:val="24"/>
        </w:rPr>
        <w:t>purchases</w:t>
      </w:r>
      <w:proofErr w:type="gramEnd"/>
      <w:r w:rsidRPr="002425DB">
        <w:rPr>
          <w:sz w:val="24"/>
          <w:szCs w:val="24"/>
        </w:rPr>
        <w:t xml:space="preserve"> for graduate students to meet a legitimate teaching or research need for the faculty member</w:t>
      </w:r>
    </w:p>
    <w:p w14:paraId="148E86A4" w14:textId="77777777" w:rsidR="002425DB" w:rsidRPr="002425DB" w:rsidRDefault="002425DB" w:rsidP="005A4227">
      <w:pPr>
        <w:widowControl/>
        <w:numPr>
          <w:ilvl w:val="0"/>
          <w:numId w:val="2"/>
        </w:numPr>
        <w:autoSpaceDE/>
        <w:autoSpaceDN/>
        <w:rPr>
          <w:sz w:val="24"/>
          <w:szCs w:val="24"/>
        </w:rPr>
      </w:pPr>
      <w:r w:rsidRPr="002425DB">
        <w:rPr>
          <w:sz w:val="24"/>
          <w:szCs w:val="24"/>
        </w:rPr>
        <w:t>Individual memberships (if they benefit the University)</w:t>
      </w:r>
    </w:p>
    <w:p w14:paraId="3ACFFF18" w14:textId="77777777" w:rsidR="002425DB" w:rsidRPr="002425DB" w:rsidRDefault="002425DB" w:rsidP="005A4227">
      <w:pPr>
        <w:widowControl/>
        <w:numPr>
          <w:ilvl w:val="0"/>
          <w:numId w:val="2"/>
        </w:numPr>
        <w:autoSpaceDE/>
        <w:autoSpaceDN/>
        <w:rPr>
          <w:sz w:val="24"/>
          <w:szCs w:val="24"/>
        </w:rPr>
      </w:pPr>
      <w:r w:rsidRPr="002425DB">
        <w:rPr>
          <w:sz w:val="24"/>
          <w:szCs w:val="24"/>
        </w:rPr>
        <w:t>Expenses of visitor(s) invited by faculty for collaboration on projects</w:t>
      </w:r>
    </w:p>
    <w:p w14:paraId="587A1A6D" w14:textId="77777777" w:rsidR="002425DB" w:rsidRPr="002425DB" w:rsidRDefault="002425DB" w:rsidP="005A4227">
      <w:pPr>
        <w:widowControl/>
        <w:numPr>
          <w:ilvl w:val="0"/>
          <w:numId w:val="2"/>
        </w:numPr>
        <w:autoSpaceDE/>
        <w:autoSpaceDN/>
        <w:rPr>
          <w:sz w:val="24"/>
          <w:szCs w:val="24"/>
        </w:rPr>
      </w:pPr>
      <w:r w:rsidRPr="002425DB">
        <w:rPr>
          <w:sz w:val="24"/>
          <w:szCs w:val="24"/>
        </w:rPr>
        <w:t xml:space="preserve">Business meals (see the university guidelines for hospitality expenses)  </w:t>
      </w:r>
    </w:p>
    <w:p w14:paraId="502BF00B" w14:textId="77777777" w:rsidR="002425DB" w:rsidRPr="002425DB" w:rsidRDefault="002425DB" w:rsidP="002425DB">
      <w:pPr>
        <w:widowControl/>
        <w:autoSpaceDE/>
        <w:autoSpaceDN/>
        <w:ind w:left="720"/>
        <w:rPr>
          <w:sz w:val="24"/>
          <w:szCs w:val="24"/>
        </w:rPr>
      </w:pPr>
    </w:p>
    <w:p w14:paraId="40A4BC93" w14:textId="77777777" w:rsidR="002425DB" w:rsidRPr="002425DB" w:rsidRDefault="002425DB" w:rsidP="002425DB">
      <w:pPr>
        <w:widowControl/>
        <w:autoSpaceDE/>
        <w:autoSpaceDN/>
        <w:rPr>
          <w:sz w:val="24"/>
          <w:szCs w:val="24"/>
        </w:rPr>
      </w:pPr>
      <w:r w:rsidRPr="002425DB">
        <w:rPr>
          <w:sz w:val="24"/>
          <w:szCs w:val="24"/>
        </w:rPr>
        <w:t>The following items are not covered by the STAR system:</w:t>
      </w:r>
    </w:p>
    <w:p w14:paraId="0AE3206F" w14:textId="77777777" w:rsidR="002425DB" w:rsidRPr="002425DB" w:rsidRDefault="002425DB" w:rsidP="002425DB">
      <w:pPr>
        <w:widowControl/>
        <w:autoSpaceDE/>
        <w:autoSpaceDN/>
        <w:rPr>
          <w:sz w:val="24"/>
          <w:szCs w:val="24"/>
        </w:rPr>
      </w:pPr>
    </w:p>
    <w:p w14:paraId="465FEB4F" w14:textId="77777777" w:rsidR="002425DB" w:rsidRPr="002425DB" w:rsidRDefault="002425DB" w:rsidP="005A4227">
      <w:pPr>
        <w:widowControl/>
        <w:numPr>
          <w:ilvl w:val="0"/>
          <w:numId w:val="3"/>
        </w:numPr>
        <w:autoSpaceDE/>
        <w:autoSpaceDN/>
        <w:rPr>
          <w:sz w:val="24"/>
          <w:szCs w:val="24"/>
        </w:rPr>
      </w:pPr>
      <w:r w:rsidRPr="002425DB">
        <w:rPr>
          <w:sz w:val="24"/>
          <w:szCs w:val="24"/>
        </w:rPr>
        <w:t>Faculty compensation</w:t>
      </w:r>
    </w:p>
    <w:p w14:paraId="68D31D3F" w14:textId="77777777" w:rsidR="002425DB" w:rsidRPr="002425DB" w:rsidRDefault="002425DB" w:rsidP="005A4227">
      <w:pPr>
        <w:widowControl/>
        <w:numPr>
          <w:ilvl w:val="0"/>
          <w:numId w:val="3"/>
        </w:numPr>
        <w:autoSpaceDE/>
        <w:autoSpaceDN/>
        <w:rPr>
          <w:sz w:val="24"/>
          <w:szCs w:val="24"/>
        </w:rPr>
      </w:pPr>
      <w:r w:rsidRPr="002425DB">
        <w:rPr>
          <w:sz w:val="24"/>
          <w:szCs w:val="24"/>
        </w:rPr>
        <w:t>Entertainment charges (outside of daily travel per diem)</w:t>
      </w:r>
    </w:p>
    <w:p w14:paraId="0615FB24" w14:textId="7022FCB6" w:rsidR="002425DB" w:rsidRPr="002425DB" w:rsidRDefault="002425DB" w:rsidP="005A4227">
      <w:pPr>
        <w:widowControl/>
        <w:numPr>
          <w:ilvl w:val="0"/>
          <w:numId w:val="3"/>
        </w:numPr>
        <w:autoSpaceDE/>
        <w:autoSpaceDN/>
        <w:rPr>
          <w:sz w:val="24"/>
          <w:szCs w:val="24"/>
        </w:rPr>
      </w:pPr>
      <w:r w:rsidRPr="002425DB">
        <w:rPr>
          <w:sz w:val="24"/>
          <w:szCs w:val="24"/>
        </w:rPr>
        <w:t>Office furnishings</w:t>
      </w:r>
    </w:p>
    <w:p w14:paraId="14505438" w14:textId="77777777" w:rsidR="002425DB" w:rsidRPr="002425DB" w:rsidRDefault="002425DB" w:rsidP="005A4227">
      <w:pPr>
        <w:widowControl/>
        <w:numPr>
          <w:ilvl w:val="0"/>
          <w:numId w:val="3"/>
        </w:numPr>
        <w:autoSpaceDE/>
        <w:autoSpaceDN/>
        <w:rPr>
          <w:sz w:val="24"/>
          <w:szCs w:val="24"/>
        </w:rPr>
      </w:pPr>
      <w:r w:rsidRPr="002425DB">
        <w:rPr>
          <w:sz w:val="24"/>
          <w:szCs w:val="24"/>
        </w:rPr>
        <w:t>Cellular telephone and/or cellular services</w:t>
      </w:r>
    </w:p>
    <w:p w14:paraId="68BBAE66" w14:textId="77777777" w:rsidR="002425DB" w:rsidRPr="002425DB" w:rsidRDefault="002425DB" w:rsidP="005A4227">
      <w:pPr>
        <w:widowControl/>
        <w:numPr>
          <w:ilvl w:val="0"/>
          <w:numId w:val="3"/>
        </w:numPr>
        <w:autoSpaceDE/>
        <w:autoSpaceDN/>
        <w:rPr>
          <w:sz w:val="24"/>
          <w:szCs w:val="24"/>
        </w:rPr>
      </w:pPr>
      <w:r w:rsidRPr="002425DB">
        <w:rPr>
          <w:sz w:val="24"/>
          <w:szCs w:val="24"/>
        </w:rPr>
        <w:t>Home wireless networks</w:t>
      </w:r>
    </w:p>
    <w:p w14:paraId="031E78E4" w14:textId="77777777" w:rsidR="002425DB" w:rsidRPr="002425DB" w:rsidRDefault="002425DB" w:rsidP="005A4227">
      <w:pPr>
        <w:widowControl/>
        <w:numPr>
          <w:ilvl w:val="0"/>
          <w:numId w:val="3"/>
        </w:numPr>
        <w:autoSpaceDE/>
        <w:autoSpaceDN/>
        <w:rPr>
          <w:sz w:val="24"/>
          <w:szCs w:val="24"/>
        </w:rPr>
      </w:pPr>
      <w:r w:rsidRPr="002425DB">
        <w:rPr>
          <w:sz w:val="24"/>
          <w:szCs w:val="24"/>
        </w:rPr>
        <w:t>Home broadband access</w:t>
      </w:r>
    </w:p>
    <w:p w14:paraId="431083A4" w14:textId="77777777" w:rsidR="002425DB" w:rsidRPr="002425DB" w:rsidRDefault="002425DB" w:rsidP="002425DB">
      <w:pPr>
        <w:widowControl/>
        <w:autoSpaceDE/>
        <w:autoSpaceDN/>
        <w:rPr>
          <w:sz w:val="24"/>
          <w:szCs w:val="24"/>
        </w:rPr>
      </w:pPr>
    </w:p>
    <w:p w14:paraId="042E9449" w14:textId="77777777" w:rsidR="001C2B32" w:rsidRPr="001C2B32" w:rsidRDefault="002425DB" w:rsidP="001C2B32">
      <w:pPr>
        <w:rPr>
          <w:sz w:val="24"/>
          <w:szCs w:val="24"/>
        </w:rPr>
      </w:pPr>
      <w:r w:rsidRPr="001C2B32">
        <w:rPr>
          <w:sz w:val="24"/>
          <w:szCs w:val="24"/>
        </w:rPr>
        <w:t xml:space="preserve">In addition, STAR funds cannot be used to support activities to be undertaken when a faculty member is no longer employed by the university (e.g., once the faculty member retires or leaves the university).  </w:t>
      </w:r>
      <w:r w:rsidR="001C2B32" w:rsidRPr="001C2B32">
        <w:rPr>
          <w:sz w:val="24"/>
          <w:szCs w:val="24"/>
        </w:rPr>
        <w:t>Additionally, University funds (STAR, general funds, gifts, start-up, professorship funds, grant funds, etc.) may not be used for sabbatical or leave travel.  The university’s policy on travel for university business (</w:t>
      </w:r>
      <w:hyperlink r:id="rId7" w:history="1">
        <w:r w:rsidR="001C2B32" w:rsidRPr="001C2B32">
          <w:rPr>
            <w:rStyle w:val="Hyperlink"/>
            <w:color w:val="0563C1"/>
            <w:sz w:val="24"/>
            <w:szCs w:val="24"/>
          </w:rPr>
          <w:t>Travel for University Business (II.A.3)</w:t>
        </w:r>
      </w:hyperlink>
      <w:r w:rsidR="001C2B32" w:rsidRPr="001C2B32">
        <w:rPr>
          <w:sz w:val="24"/>
          <w:szCs w:val="24"/>
        </w:rPr>
        <w:t>) explicitly states “Travel associated with sabbatical or other leave of absence, including to and from the location of the leave, is not considered University Business”.</w:t>
      </w:r>
    </w:p>
    <w:p w14:paraId="6B9708FD" w14:textId="688A47BC" w:rsidR="002425DB" w:rsidRPr="002425DB" w:rsidRDefault="002425DB" w:rsidP="002425DB">
      <w:pPr>
        <w:widowControl/>
        <w:autoSpaceDE/>
        <w:autoSpaceDN/>
        <w:rPr>
          <w:sz w:val="24"/>
          <w:szCs w:val="24"/>
        </w:rPr>
      </w:pPr>
    </w:p>
    <w:p w14:paraId="7AB8B7A9" w14:textId="77777777" w:rsidR="002425DB" w:rsidRPr="002425DB" w:rsidRDefault="002425DB" w:rsidP="002425DB">
      <w:pPr>
        <w:widowControl/>
        <w:autoSpaceDE/>
        <w:autoSpaceDN/>
        <w:rPr>
          <w:sz w:val="24"/>
          <w:szCs w:val="24"/>
        </w:rPr>
      </w:pPr>
      <w:r w:rsidRPr="002425DB">
        <w:rPr>
          <w:sz w:val="24"/>
          <w:szCs w:val="24"/>
        </w:rPr>
        <w:t xml:space="preserve">Note: All STAR expenditures are subject to approval by the Dean’s Office. </w:t>
      </w:r>
    </w:p>
    <w:p w14:paraId="1B6AC23C" w14:textId="77777777" w:rsidR="002425DB" w:rsidRPr="002425DB" w:rsidRDefault="002425DB" w:rsidP="002425DB">
      <w:pPr>
        <w:widowControl/>
        <w:autoSpaceDE/>
        <w:autoSpaceDN/>
        <w:rPr>
          <w:sz w:val="24"/>
          <w:szCs w:val="24"/>
        </w:rPr>
      </w:pPr>
    </w:p>
    <w:p w14:paraId="69AA4ABE" w14:textId="77777777" w:rsidR="002425DB" w:rsidRPr="002425DB" w:rsidRDefault="002425DB" w:rsidP="002425DB">
      <w:pPr>
        <w:keepNext/>
        <w:widowControl/>
        <w:autoSpaceDE/>
        <w:autoSpaceDN/>
        <w:ind w:left="720" w:hanging="720"/>
        <w:outlineLvl w:val="0"/>
        <w:rPr>
          <w:b/>
          <w:bCs/>
          <w:sz w:val="24"/>
          <w:szCs w:val="24"/>
        </w:rPr>
      </w:pPr>
      <w:bookmarkStart w:id="1" w:name="_Toc520111557"/>
      <w:r w:rsidRPr="002425DB">
        <w:rPr>
          <w:b/>
          <w:bCs/>
          <w:sz w:val="24"/>
          <w:szCs w:val="24"/>
        </w:rPr>
        <w:t>Allocations</w:t>
      </w:r>
      <w:bookmarkEnd w:id="1"/>
      <w:r w:rsidRPr="002425DB">
        <w:rPr>
          <w:b/>
          <w:bCs/>
          <w:sz w:val="24"/>
          <w:szCs w:val="24"/>
        </w:rPr>
        <w:t xml:space="preserve"> </w:t>
      </w:r>
    </w:p>
    <w:p w14:paraId="450237C9" w14:textId="77777777" w:rsidR="002425DB" w:rsidRPr="002425DB" w:rsidRDefault="002425DB" w:rsidP="002425DB">
      <w:pPr>
        <w:widowControl/>
        <w:autoSpaceDE/>
        <w:autoSpaceDN/>
        <w:rPr>
          <w:sz w:val="24"/>
          <w:szCs w:val="24"/>
        </w:rPr>
      </w:pPr>
    </w:p>
    <w:p w14:paraId="0122EEEB" w14:textId="77777777" w:rsidR="002425DB" w:rsidRPr="002425DB" w:rsidRDefault="002425DB" w:rsidP="002425DB">
      <w:pPr>
        <w:widowControl/>
        <w:autoSpaceDE/>
        <w:autoSpaceDN/>
        <w:rPr>
          <w:sz w:val="24"/>
          <w:szCs w:val="24"/>
        </w:rPr>
      </w:pPr>
      <w:r w:rsidRPr="002425DB">
        <w:rPr>
          <w:sz w:val="24"/>
          <w:szCs w:val="24"/>
        </w:rPr>
        <w:t xml:space="preserve">Each faculty member has a regular STAR account. Each of the management areas and the economics department has an area STAR allocation. </w:t>
      </w:r>
    </w:p>
    <w:p w14:paraId="34345921" w14:textId="77777777" w:rsidR="002425DB" w:rsidRPr="002425DB" w:rsidRDefault="002425DB" w:rsidP="002425DB">
      <w:pPr>
        <w:widowControl/>
        <w:autoSpaceDE/>
        <w:autoSpaceDN/>
        <w:rPr>
          <w:sz w:val="24"/>
          <w:szCs w:val="24"/>
        </w:rPr>
      </w:pPr>
    </w:p>
    <w:p w14:paraId="574C23D3" w14:textId="77777777" w:rsidR="002425DB" w:rsidRPr="002425DB" w:rsidRDefault="002425DB" w:rsidP="002425DB">
      <w:pPr>
        <w:keepNext/>
        <w:widowControl/>
        <w:autoSpaceDE/>
        <w:autoSpaceDN/>
        <w:ind w:left="360" w:hanging="360"/>
        <w:outlineLvl w:val="1"/>
        <w:rPr>
          <w:bCs/>
          <w:i/>
          <w:sz w:val="24"/>
          <w:szCs w:val="24"/>
        </w:rPr>
      </w:pPr>
      <w:bookmarkStart w:id="2" w:name="_Toc520111558"/>
      <w:r w:rsidRPr="002425DB">
        <w:rPr>
          <w:bCs/>
          <w:i/>
          <w:sz w:val="24"/>
          <w:szCs w:val="24"/>
        </w:rPr>
        <w:t>Individual STAR Allocations</w:t>
      </w:r>
      <w:bookmarkEnd w:id="2"/>
    </w:p>
    <w:p w14:paraId="1F073D05" w14:textId="77777777" w:rsidR="002425DB" w:rsidRPr="002425DB" w:rsidRDefault="002425DB" w:rsidP="002425DB">
      <w:pPr>
        <w:widowControl/>
        <w:autoSpaceDE/>
        <w:autoSpaceDN/>
        <w:rPr>
          <w:sz w:val="24"/>
          <w:szCs w:val="24"/>
        </w:rPr>
      </w:pPr>
    </w:p>
    <w:p w14:paraId="73BC9F10" w14:textId="77777777" w:rsidR="002425DB" w:rsidRPr="002425DB" w:rsidRDefault="002425DB" w:rsidP="005A4227">
      <w:pPr>
        <w:widowControl/>
        <w:numPr>
          <w:ilvl w:val="0"/>
          <w:numId w:val="4"/>
        </w:numPr>
        <w:autoSpaceDE/>
        <w:autoSpaceDN/>
        <w:rPr>
          <w:sz w:val="24"/>
          <w:szCs w:val="24"/>
        </w:rPr>
      </w:pPr>
      <w:r w:rsidRPr="002425DB">
        <w:rPr>
          <w:sz w:val="24"/>
          <w:szCs w:val="24"/>
        </w:rPr>
        <w:t xml:space="preserve">Each faculty will have a STAR account, into which allocations are deposited annually using School funds. These allocations are based on the annual performance review of the faculty member’s teaching, research, and service; specific teaching/research/service requirements; and market-based adjustments.  </w:t>
      </w:r>
    </w:p>
    <w:p w14:paraId="262F1623" w14:textId="77777777" w:rsidR="002425DB" w:rsidRPr="002425DB" w:rsidRDefault="002425DB" w:rsidP="002425DB">
      <w:pPr>
        <w:widowControl/>
        <w:autoSpaceDE/>
        <w:autoSpaceDN/>
        <w:rPr>
          <w:sz w:val="24"/>
          <w:szCs w:val="24"/>
        </w:rPr>
      </w:pPr>
    </w:p>
    <w:p w14:paraId="7770F0C9" w14:textId="238D8821" w:rsidR="002425DB" w:rsidRPr="002425DB" w:rsidRDefault="002425DB" w:rsidP="005A4227">
      <w:pPr>
        <w:widowControl/>
        <w:numPr>
          <w:ilvl w:val="0"/>
          <w:numId w:val="4"/>
        </w:numPr>
        <w:autoSpaceDE/>
        <w:autoSpaceDN/>
        <w:rPr>
          <w:sz w:val="24"/>
          <w:szCs w:val="24"/>
        </w:rPr>
      </w:pPr>
      <w:r w:rsidRPr="002425DB">
        <w:rPr>
          <w:sz w:val="24"/>
          <w:szCs w:val="24"/>
        </w:rPr>
        <w:t>The annual “base” allocation for a full-time faculty member is $</w:t>
      </w:r>
      <w:r w:rsidR="005B2836">
        <w:rPr>
          <w:sz w:val="24"/>
          <w:szCs w:val="24"/>
        </w:rPr>
        <w:t xml:space="preserve">7,500 </w:t>
      </w:r>
      <w:r w:rsidRPr="002425DB">
        <w:rPr>
          <w:sz w:val="24"/>
          <w:szCs w:val="24"/>
        </w:rPr>
        <w:t>for tenure and tenure-track faculty, $</w:t>
      </w:r>
      <w:r w:rsidR="005B2836">
        <w:rPr>
          <w:sz w:val="24"/>
          <w:szCs w:val="24"/>
        </w:rPr>
        <w:t>4</w:t>
      </w:r>
      <w:r w:rsidRPr="002425DB">
        <w:rPr>
          <w:sz w:val="24"/>
          <w:szCs w:val="24"/>
        </w:rPr>
        <w:t>,000 for clinical faculty, and $</w:t>
      </w:r>
      <w:r w:rsidR="005B2836">
        <w:rPr>
          <w:sz w:val="24"/>
          <w:szCs w:val="24"/>
        </w:rPr>
        <w:t>3</w:t>
      </w:r>
      <w:r w:rsidRPr="002425DB">
        <w:rPr>
          <w:sz w:val="24"/>
          <w:szCs w:val="24"/>
        </w:rPr>
        <w:t>,000 for Continuous Term Lecturers.  This amount may be supplemented by an initial start-up package for new faculty negotiated during the hiring process.</w:t>
      </w:r>
    </w:p>
    <w:p w14:paraId="42D25870" w14:textId="77777777" w:rsidR="002425DB" w:rsidRPr="002425DB" w:rsidRDefault="002425DB" w:rsidP="002425DB">
      <w:pPr>
        <w:widowControl/>
        <w:autoSpaceDE/>
        <w:autoSpaceDN/>
        <w:ind w:left="720"/>
        <w:rPr>
          <w:sz w:val="24"/>
          <w:szCs w:val="24"/>
        </w:rPr>
      </w:pPr>
    </w:p>
    <w:p w14:paraId="1A979FA0" w14:textId="77777777" w:rsidR="002425DB" w:rsidRPr="002425DB" w:rsidRDefault="002425DB" w:rsidP="005A4227">
      <w:pPr>
        <w:widowControl/>
        <w:numPr>
          <w:ilvl w:val="0"/>
          <w:numId w:val="4"/>
        </w:numPr>
        <w:autoSpaceDE/>
        <w:autoSpaceDN/>
        <w:rPr>
          <w:sz w:val="24"/>
          <w:szCs w:val="24"/>
        </w:rPr>
      </w:pPr>
      <w:r w:rsidRPr="002425DB">
        <w:rPr>
          <w:sz w:val="24"/>
          <w:szCs w:val="24"/>
        </w:rPr>
        <w:t>Each department may choose to institute a policy to provide differential allocations, ranging from 50% to 150% of the annual “base” allocation.  Any differential allocation system will preserve total STAR expenditures within that department, and should make use of annual faculty performance on teaching, research, and service.</w:t>
      </w:r>
    </w:p>
    <w:p w14:paraId="45D375EC" w14:textId="77777777" w:rsidR="002425DB" w:rsidRPr="002425DB" w:rsidRDefault="002425DB" w:rsidP="002425DB">
      <w:pPr>
        <w:widowControl/>
        <w:autoSpaceDE/>
        <w:autoSpaceDN/>
        <w:ind w:left="720"/>
        <w:rPr>
          <w:sz w:val="24"/>
          <w:szCs w:val="24"/>
        </w:rPr>
      </w:pPr>
    </w:p>
    <w:p w14:paraId="5C5FAC6F" w14:textId="77777777" w:rsidR="002425DB" w:rsidRPr="002425DB" w:rsidRDefault="002425DB" w:rsidP="005A4227">
      <w:pPr>
        <w:widowControl/>
        <w:numPr>
          <w:ilvl w:val="0"/>
          <w:numId w:val="4"/>
        </w:numPr>
        <w:autoSpaceDE/>
        <w:autoSpaceDN/>
        <w:rPr>
          <w:sz w:val="24"/>
          <w:szCs w:val="24"/>
        </w:rPr>
      </w:pPr>
      <w:r w:rsidRPr="002425DB">
        <w:rPr>
          <w:bCs/>
          <w:sz w:val="24"/>
          <w:szCs w:val="24"/>
        </w:rPr>
        <w:lastRenderedPageBreak/>
        <w:t xml:space="preserve">Areas/departments may also create programs for providing individual faculty extra STAR allocations, provided out of area/department funds. </w:t>
      </w:r>
    </w:p>
    <w:p w14:paraId="5D670606" w14:textId="77777777" w:rsidR="002425DB" w:rsidRPr="002425DB" w:rsidRDefault="002425DB" w:rsidP="002425DB">
      <w:pPr>
        <w:widowControl/>
        <w:autoSpaceDE/>
        <w:autoSpaceDN/>
        <w:ind w:left="720"/>
        <w:rPr>
          <w:sz w:val="24"/>
          <w:szCs w:val="24"/>
        </w:rPr>
      </w:pPr>
    </w:p>
    <w:p w14:paraId="545EFD01" w14:textId="77777777" w:rsidR="002425DB" w:rsidRPr="002425DB" w:rsidRDefault="002425DB" w:rsidP="005A4227">
      <w:pPr>
        <w:widowControl/>
        <w:numPr>
          <w:ilvl w:val="0"/>
          <w:numId w:val="4"/>
        </w:numPr>
        <w:autoSpaceDE/>
        <w:autoSpaceDN/>
        <w:rPr>
          <w:sz w:val="24"/>
          <w:szCs w:val="24"/>
        </w:rPr>
      </w:pPr>
      <w:r w:rsidRPr="002425DB">
        <w:rPr>
          <w:sz w:val="24"/>
          <w:szCs w:val="24"/>
        </w:rPr>
        <w:t xml:space="preserve">Limited Term Lecturers (LTLs) receive no base allocation. Necessary expenses will be addressed on a case-by-case basis.   </w:t>
      </w:r>
    </w:p>
    <w:p w14:paraId="5B1CED9F" w14:textId="77777777" w:rsidR="002425DB" w:rsidRPr="002425DB" w:rsidRDefault="002425DB" w:rsidP="002425DB">
      <w:pPr>
        <w:widowControl/>
        <w:autoSpaceDE/>
        <w:autoSpaceDN/>
        <w:rPr>
          <w:sz w:val="24"/>
          <w:szCs w:val="24"/>
        </w:rPr>
      </w:pPr>
    </w:p>
    <w:p w14:paraId="7FD4D9EE" w14:textId="77777777" w:rsidR="002425DB" w:rsidRPr="002425DB" w:rsidRDefault="002425DB" w:rsidP="005A4227">
      <w:pPr>
        <w:widowControl/>
        <w:numPr>
          <w:ilvl w:val="0"/>
          <w:numId w:val="4"/>
        </w:numPr>
        <w:autoSpaceDE/>
        <w:autoSpaceDN/>
        <w:rPr>
          <w:sz w:val="24"/>
          <w:szCs w:val="24"/>
        </w:rPr>
      </w:pPr>
      <w:r w:rsidRPr="002425DB">
        <w:rPr>
          <w:bCs/>
          <w:sz w:val="24"/>
          <w:szCs w:val="24"/>
        </w:rPr>
        <w:t xml:space="preserve">The faculty participating in the university’s retirement plan receive an allocation in proportion to their reduced level of employment. Visiting faculty receive an allocation in proportion to the CUL (capacity utilization level) with a maximum of $1,500 per year. The Dean’s Office has the discretion to offer a higher allocation as part of compensation negotiations.  </w:t>
      </w:r>
    </w:p>
    <w:p w14:paraId="23B97241" w14:textId="77777777" w:rsidR="002425DB" w:rsidRPr="002425DB" w:rsidRDefault="002425DB" w:rsidP="002425DB">
      <w:pPr>
        <w:widowControl/>
        <w:autoSpaceDE/>
        <w:autoSpaceDN/>
        <w:rPr>
          <w:bCs/>
          <w:sz w:val="24"/>
          <w:szCs w:val="24"/>
        </w:rPr>
      </w:pPr>
    </w:p>
    <w:p w14:paraId="1C60E595" w14:textId="01F25634" w:rsidR="002425DB" w:rsidRPr="002425DB" w:rsidRDefault="002425DB" w:rsidP="005A4227">
      <w:pPr>
        <w:widowControl/>
        <w:numPr>
          <w:ilvl w:val="0"/>
          <w:numId w:val="4"/>
        </w:numPr>
        <w:autoSpaceDE/>
        <w:autoSpaceDN/>
        <w:rPr>
          <w:sz w:val="24"/>
          <w:szCs w:val="24"/>
        </w:rPr>
      </w:pPr>
      <w:r w:rsidRPr="002425DB">
        <w:rPr>
          <w:sz w:val="24"/>
          <w:szCs w:val="24"/>
        </w:rPr>
        <w:t xml:space="preserve">All computer purchases must be initiated through the established university processes as administered by the </w:t>
      </w:r>
      <w:r w:rsidR="00631FC1">
        <w:rPr>
          <w:sz w:val="24"/>
          <w:szCs w:val="24"/>
        </w:rPr>
        <w:t>school’s</w:t>
      </w:r>
      <w:r w:rsidRPr="002425DB">
        <w:rPr>
          <w:sz w:val="24"/>
          <w:szCs w:val="24"/>
        </w:rPr>
        <w:t xml:space="preserve"> Computing Center, with further details in Appendix A.  All equipment purchased remains the property of the University and purchases made outside the established School process will not be reimbursed or supported.</w:t>
      </w:r>
    </w:p>
    <w:p w14:paraId="4C5440EC" w14:textId="77777777" w:rsidR="002425DB" w:rsidRPr="002425DB" w:rsidRDefault="002425DB" w:rsidP="002425DB">
      <w:pPr>
        <w:widowControl/>
        <w:autoSpaceDE/>
        <w:autoSpaceDN/>
        <w:rPr>
          <w:sz w:val="24"/>
          <w:szCs w:val="24"/>
        </w:rPr>
      </w:pPr>
    </w:p>
    <w:p w14:paraId="574B75A0" w14:textId="77777777" w:rsidR="002425DB" w:rsidRPr="002425DB" w:rsidRDefault="002425DB" w:rsidP="002425DB">
      <w:pPr>
        <w:keepNext/>
        <w:widowControl/>
        <w:autoSpaceDE/>
        <w:autoSpaceDN/>
        <w:ind w:left="360" w:hanging="360"/>
        <w:outlineLvl w:val="1"/>
        <w:rPr>
          <w:bCs/>
          <w:i/>
          <w:sz w:val="24"/>
          <w:szCs w:val="24"/>
        </w:rPr>
      </w:pPr>
      <w:bookmarkStart w:id="3" w:name="_Toc520111559"/>
      <w:r w:rsidRPr="002425DB">
        <w:rPr>
          <w:bCs/>
          <w:i/>
          <w:sz w:val="24"/>
          <w:szCs w:val="24"/>
        </w:rPr>
        <w:t>Rollover and Borrowing</w:t>
      </w:r>
      <w:bookmarkEnd w:id="3"/>
    </w:p>
    <w:p w14:paraId="04EC5771" w14:textId="77777777" w:rsidR="002425DB" w:rsidRPr="002425DB" w:rsidRDefault="002425DB" w:rsidP="002425DB">
      <w:pPr>
        <w:widowControl/>
        <w:autoSpaceDE/>
        <w:autoSpaceDN/>
        <w:rPr>
          <w:sz w:val="24"/>
          <w:szCs w:val="24"/>
        </w:rPr>
      </w:pPr>
    </w:p>
    <w:p w14:paraId="79E33522" w14:textId="77777777" w:rsidR="002425DB" w:rsidRPr="002425DB" w:rsidRDefault="002425DB" w:rsidP="005A4227">
      <w:pPr>
        <w:widowControl/>
        <w:numPr>
          <w:ilvl w:val="0"/>
          <w:numId w:val="5"/>
        </w:numPr>
        <w:autoSpaceDE/>
        <w:autoSpaceDN/>
        <w:rPr>
          <w:sz w:val="24"/>
          <w:szCs w:val="24"/>
        </w:rPr>
      </w:pPr>
      <w:r w:rsidRPr="002425DB">
        <w:rPr>
          <w:sz w:val="24"/>
          <w:szCs w:val="24"/>
        </w:rPr>
        <w:t>Rollover of unspent allocations is permitted, and annual expenditures are generally limited only by the total amounts available in the STAR account.  The exception is for faculty who are in their last contract year, or faculty who are in their penultimate contract year and are not being promoted.  In these cases, annual expenditures are limited to the base annual faculty allocation. Exceptions may be made at the discretion of the Dean’s Office (e.g., for an approved hardware, software, or dataset purchases).</w:t>
      </w:r>
    </w:p>
    <w:p w14:paraId="1C7A4434" w14:textId="77777777" w:rsidR="002425DB" w:rsidRPr="002425DB" w:rsidRDefault="002425DB" w:rsidP="002425DB">
      <w:pPr>
        <w:widowControl/>
        <w:autoSpaceDE/>
        <w:autoSpaceDN/>
        <w:rPr>
          <w:sz w:val="24"/>
          <w:szCs w:val="24"/>
        </w:rPr>
      </w:pPr>
    </w:p>
    <w:p w14:paraId="19973345" w14:textId="77777777" w:rsidR="002425DB" w:rsidRPr="002425DB" w:rsidRDefault="002425DB" w:rsidP="005A4227">
      <w:pPr>
        <w:widowControl/>
        <w:numPr>
          <w:ilvl w:val="0"/>
          <w:numId w:val="5"/>
        </w:numPr>
        <w:autoSpaceDE/>
        <w:autoSpaceDN/>
        <w:rPr>
          <w:sz w:val="24"/>
          <w:szCs w:val="24"/>
        </w:rPr>
      </w:pPr>
      <w:r w:rsidRPr="002425DB">
        <w:rPr>
          <w:sz w:val="24"/>
          <w:szCs w:val="24"/>
        </w:rPr>
        <w:t xml:space="preserve">STAR funds are intended for use to enhance teaching and research, not endless accumulation.  When account balances reach more than 300% of the base allocation amount, no more funds will be deposited into an individual STAR account.  Faculty who are saving funds for a particular purpose may petition the Associate Dean for Administration for exceptions to this accumulation rule.  Faculty who </w:t>
      </w:r>
      <w:proofErr w:type="gramStart"/>
      <w:r w:rsidRPr="002425DB">
        <w:rPr>
          <w:sz w:val="24"/>
          <w:szCs w:val="24"/>
        </w:rPr>
        <w:t>have</w:t>
      </w:r>
      <w:proofErr w:type="gramEnd"/>
      <w:r w:rsidRPr="002425DB">
        <w:rPr>
          <w:sz w:val="24"/>
          <w:szCs w:val="24"/>
        </w:rPr>
        <w:t xml:space="preserve"> received funds from outside the STAR system (e.g. from a chair endowment or from a large hiring/retention package) will have these funds tracked separately so that they are not counted against the 300% cap. </w:t>
      </w:r>
    </w:p>
    <w:p w14:paraId="58969044" w14:textId="77777777" w:rsidR="002425DB" w:rsidRPr="002425DB" w:rsidRDefault="002425DB" w:rsidP="002425DB">
      <w:pPr>
        <w:widowControl/>
        <w:autoSpaceDE/>
        <w:autoSpaceDN/>
        <w:rPr>
          <w:sz w:val="24"/>
          <w:szCs w:val="24"/>
        </w:rPr>
      </w:pPr>
    </w:p>
    <w:p w14:paraId="2329755E" w14:textId="77777777" w:rsidR="002425DB" w:rsidRPr="002425DB" w:rsidRDefault="002425DB" w:rsidP="005A4227">
      <w:pPr>
        <w:widowControl/>
        <w:numPr>
          <w:ilvl w:val="0"/>
          <w:numId w:val="5"/>
        </w:numPr>
        <w:autoSpaceDE/>
        <w:autoSpaceDN/>
        <w:rPr>
          <w:sz w:val="24"/>
          <w:szCs w:val="24"/>
        </w:rPr>
      </w:pPr>
      <w:r w:rsidRPr="002425DB">
        <w:rPr>
          <w:sz w:val="24"/>
          <w:szCs w:val="24"/>
        </w:rPr>
        <w:t xml:space="preserve">Any borrowing against the following year’s allocation is subject to approval by the Associate Dean for Administration. It is expected that any negative balance at the end of one year will be reversed by the end of the following year such that total expenditures over the two-year period do not exceed the faculty member’s allocation.  </w:t>
      </w:r>
    </w:p>
    <w:p w14:paraId="088869DF" w14:textId="77777777" w:rsidR="002425DB" w:rsidRPr="002425DB" w:rsidRDefault="002425DB" w:rsidP="002425DB">
      <w:pPr>
        <w:widowControl/>
        <w:autoSpaceDE/>
        <w:autoSpaceDN/>
        <w:rPr>
          <w:sz w:val="24"/>
          <w:szCs w:val="24"/>
        </w:rPr>
      </w:pPr>
    </w:p>
    <w:p w14:paraId="745257DD" w14:textId="31478040" w:rsidR="002425DB" w:rsidRPr="002425DB" w:rsidRDefault="002425DB" w:rsidP="002425DB">
      <w:pPr>
        <w:keepNext/>
        <w:widowControl/>
        <w:autoSpaceDE/>
        <w:autoSpaceDN/>
        <w:ind w:left="360" w:hanging="360"/>
        <w:outlineLvl w:val="1"/>
        <w:rPr>
          <w:bCs/>
          <w:i/>
          <w:sz w:val="24"/>
          <w:szCs w:val="24"/>
        </w:rPr>
      </w:pPr>
      <w:bookmarkStart w:id="4" w:name="_Toc520111560"/>
      <w:r w:rsidRPr="002425DB">
        <w:rPr>
          <w:bCs/>
          <w:i/>
          <w:sz w:val="24"/>
          <w:szCs w:val="24"/>
        </w:rPr>
        <w:t>STAR Allocation</w:t>
      </w:r>
      <w:bookmarkEnd w:id="4"/>
    </w:p>
    <w:p w14:paraId="1601C0E9" w14:textId="77777777" w:rsidR="002425DB" w:rsidRPr="002425DB" w:rsidRDefault="002425DB" w:rsidP="002425DB">
      <w:pPr>
        <w:widowControl/>
        <w:autoSpaceDE/>
        <w:autoSpaceDN/>
        <w:rPr>
          <w:sz w:val="24"/>
          <w:szCs w:val="24"/>
        </w:rPr>
      </w:pPr>
    </w:p>
    <w:p w14:paraId="5C52556D" w14:textId="51DA5773" w:rsidR="002425DB" w:rsidRPr="002425DB" w:rsidRDefault="002425DB" w:rsidP="002425DB">
      <w:pPr>
        <w:widowControl/>
        <w:autoSpaceDE/>
        <w:autoSpaceDN/>
        <w:rPr>
          <w:sz w:val="24"/>
          <w:szCs w:val="24"/>
        </w:rPr>
      </w:pPr>
      <w:r w:rsidRPr="002425DB">
        <w:rPr>
          <w:sz w:val="24"/>
          <w:szCs w:val="24"/>
        </w:rPr>
        <w:t xml:space="preserve">The School allocates a dollar amount annually to each area. Each year, the Dean’s Office will determine a dollar amount of funds available for Area STAR accounts. Each </w:t>
      </w:r>
      <w:r w:rsidR="005B2836">
        <w:rPr>
          <w:sz w:val="24"/>
          <w:szCs w:val="24"/>
        </w:rPr>
        <w:t>department</w:t>
      </w:r>
      <w:r w:rsidRPr="002425DB">
        <w:rPr>
          <w:sz w:val="24"/>
          <w:szCs w:val="24"/>
        </w:rPr>
        <w:t xml:space="preserve"> then receives a proportion of the total, where the proportion depends on the number of tenure-track, visiting, and CTL/Clinical faculty in the </w:t>
      </w:r>
      <w:r w:rsidR="005B2836">
        <w:rPr>
          <w:sz w:val="24"/>
          <w:szCs w:val="24"/>
        </w:rPr>
        <w:t>department</w:t>
      </w:r>
      <w:r w:rsidRPr="002425DB">
        <w:rPr>
          <w:sz w:val="24"/>
          <w:szCs w:val="24"/>
        </w:rPr>
        <w:t>.</w:t>
      </w:r>
      <w:r w:rsidRPr="002425DB">
        <w:rPr>
          <w:b/>
          <w:bCs/>
          <w:sz w:val="24"/>
          <w:szCs w:val="24"/>
        </w:rPr>
        <w:t xml:space="preserve"> </w:t>
      </w:r>
      <w:r w:rsidRPr="002425DB">
        <w:rPr>
          <w:bCs/>
          <w:sz w:val="24"/>
          <w:szCs w:val="24"/>
        </w:rPr>
        <w:t xml:space="preserve">Additionally, the School allocates extra dollar amounts annually to each </w:t>
      </w:r>
      <w:r w:rsidR="005B2836">
        <w:rPr>
          <w:bCs/>
          <w:sz w:val="24"/>
          <w:szCs w:val="24"/>
        </w:rPr>
        <w:t>department</w:t>
      </w:r>
      <w:r w:rsidRPr="002425DB">
        <w:rPr>
          <w:bCs/>
          <w:sz w:val="24"/>
          <w:szCs w:val="24"/>
        </w:rPr>
        <w:t xml:space="preserve"> for hiring undergraduate or graduate graders in support of large class administration. </w:t>
      </w:r>
      <w:r w:rsidRPr="002425DB">
        <w:rPr>
          <w:sz w:val="24"/>
          <w:szCs w:val="24"/>
        </w:rPr>
        <w:t xml:space="preserve">It is expected that Area STAR funds will be used to finance expenditures on items that benefit the </w:t>
      </w:r>
      <w:r w:rsidR="005B2836">
        <w:rPr>
          <w:sz w:val="24"/>
          <w:szCs w:val="24"/>
        </w:rPr>
        <w:t>department</w:t>
      </w:r>
      <w:r w:rsidRPr="002425DB">
        <w:rPr>
          <w:sz w:val="24"/>
          <w:szCs w:val="24"/>
        </w:rPr>
        <w:t xml:space="preserve"> (as opposed to benefitting a specific individual). Examples include funding undergraduate students, graduate students, to provide support to large classes, </w:t>
      </w:r>
      <w:r w:rsidRPr="002425DB">
        <w:rPr>
          <w:sz w:val="24"/>
          <w:szCs w:val="24"/>
        </w:rPr>
        <w:lastRenderedPageBreak/>
        <w:t xml:space="preserve">purchasing datasets and software, purchasing supplies for teaching needs, supporting student projects, and inviting visiting speakers. </w:t>
      </w:r>
      <w:r w:rsidR="005B2836">
        <w:rPr>
          <w:sz w:val="24"/>
          <w:szCs w:val="24"/>
        </w:rPr>
        <w:t>Departments</w:t>
      </w:r>
      <w:r w:rsidRPr="002425DB">
        <w:rPr>
          <w:sz w:val="24"/>
          <w:szCs w:val="24"/>
        </w:rPr>
        <w:t xml:space="preserve"> may combine their funds to purchase items that benefit multiple areas. Unused funds may be rolled over to the following year.  </w:t>
      </w:r>
    </w:p>
    <w:p w14:paraId="5DA42BEF" w14:textId="77777777" w:rsidR="002425DB" w:rsidRPr="002425DB" w:rsidRDefault="002425DB" w:rsidP="002425DB">
      <w:pPr>
        <w:widowControl/>
        <w:autoSpaceDE/>
        <w:autoSpaceDN/>
        <w:rPr>
          <w:sz w:val="24"/>
          <w:szCs w:val="24"/>
        </w:rPr>
      </w:pPr>
    </w:p>
    <w:p w14:paraId="7E365AE5" w14:textId="77777777" w:rsidR="002425DB" w:rsidRPr="002425DB" w:rsidRDefault="002425DB" w:rsidP="002425DB">
      <w:pPr>
        <w:keepNext/>
        <w:widowControl/>
        <w:autoSpaceDE/>
        <w:autoSpaceDN/>
        <w:ind w:left="360" w:hanging="360"/>
        <w:outlineLvl w:val="1"/>
        <w:rPr>
          <w:bCs/>
          <w:i/>
          <w:sz w:val="24"/>
          <w:szCs w:val="24"/>
        </w:rPr>
      </w:pPr>
      <w:bookmarkStart w:id="5" w:name="_Toc520111561"/>
      <w:r w:rsidRPr="002425DB">
        <w:rPr>
          <w:bCs/>
          <w:i/>
          <w:sz w:val="24"/>
          <w:szCs w:val="24"/>
        </w:rPr>
        <w:t>Update of Faculty and Area STAR Account Balances</w:t>
      </w:r>
      <w:bookmarkEnd w:id="5"/>
    </w:p>
    <w:p w14:paraId="0649F2B0" w14:textId="77777777" w:rsidR="002425DB" w:rsidRPr="002425DB" w:rsidRDefault="002425DB" w:rsidP="002425DB">
      <w:pPr>
        <w:widowControl/>
        <w:autoSpaceDE/>
        <w:autoSpaceDN/>
        <w:rPr>
          <w:i/>
          <w:sz w:val="24"/>
          <w:szCs w:val="24"/>
        </w:rPr>
      </w:pPr>
    </w:p>
    <w:p w14:paraId="5DF00834" w14:textId="2F70C0EB" w:rsidR="00967A58" w:rsidRPr="00C5227B" w:rsidRDefault="002425DB" w:rsidP="00D720E8">
      <w:pPr>
        <w:widowControl/>
        <w:autoSpaceDE/>
        <w:autoSpaceDN/>
      </w:pPr>
      <w:r w:rsidRPr="002425DB">
        <w:rPr>
          <w:sz w:val="24"/>
          <w:szCs w:val="24"/>
        </w:rPr>
        <w:t xml:space="preserve">The </w:t>
      </w:r>
      <w:r w:rsidR="00A34A96">
        <w:rPr>
          <w:sz w:val="24"/>
          <w:szCs w:val="24"/>
        </w:rPr>
        <w:t xml:space="preserve">Daniels </w:t>
      </w:r>
      <w:r w:rsidRPr="002425DB">
        <w:rPr>
          <w:sz w:val="24"/>
          <w:szCs w:val="24"/>
        </w:rPr>
        <w:t>Business Office will regularly update the faculty, each management area head, and the economics department head with the balances and spending activities of their individual STAR account or area STAR account.</w:t>
      </w:r>
    </w:p>
    <w:p w14:paraId="5C778A8E" w14:textId="77777777" w:rsidR="00967A58" w:rsidRDefault="00967A58" w:rsidP="00967A58">
      <w:pPr>
        <w:pStyle w:val="BodyText"/>
        <w:spacing w:before="4"/>
        <w:rPr>
          <w:sz w:val="22"/>
        </w:rPr>
      </w:pPr>
    </w:p>
    <w:p w14:paraId="710B575A" w14:textId="77777777" w:rsidR="00967A58" w:rsidRDefault="00967A58" w:rsidP="00967A58">
      <w:pPr>
        <w:pStyle w:val="Heading1"/>
        <w:ind w:left="0"/>
      </w:pPr>
      <w:r>
        <w:t>Notes</w:t>
      </w:r>
    </w:p>
    <w:p w14:paraId="5B231BDE" w14:textId="77777777" w:rsidR="00967A58" w:rsidRDefault="00967A58" w:rsidP="00967A58">
      <w:pPr>
        <w:pStyle w:val="BodyText"/>
        <w:spacing w:before="11"/>
        <w:rPr>
          <w:b/>
          <w:sz w:val="23"/>
        </w:rPr>
      </w:pPr>
    </w:p>
    <w:p w14:paraId="6CF0FD5F" w14:textId="77777777" w:rsidR="00967A58" w:rsidRDefault="00967A58" w:rsidP="005A4227">
      <w:pPr>
        <w:pStyle w:val="ListParagraph"/>
        <w:numPr>
          <w:ilvl w:val="0"/>
          <w:numId w:val="1"/>
        </w:numPr>
        <w:tabs>
          <w:tab w:val="left" w:pos="341"/>
        </w:tabs>
        <w:ind w:left="0"/>
        <w:rPr>
          <w:b/>
          <w:sz w:val="24"/>
        </w:rPr>
      </w:pPr>
      <w:r>
        <w:rPr>
          <w:b/>
          <w:sz w:val="24"/>
        </w:rPr>
        <w:t>Dates of official enactment and</w:t>
      </w:r>
      <w:r>
        <w:rPr>
          <w:b/>
          <w:spacing w:val="-13"/>
          <w:sz w:val="24"/>
        </w:rPr>
        <w:t xml:space="preserve"> </w:t>
      </w:r>
      <w:r>
        <w:rPr>
          <w:b/>
          <w:sz w:val="24"/>
        </w:rPr>
        <w:t>amendments:</w:t>
      </w:r>
    </w:p>
    <w:p w14:paraId="74350AA9" w14:textId="77777777" w:rsidR="00967A58" w:rsidRDefault="00967A58" w:rsidP="00967A58">
      <w:pPr>
        <w:pStyle w:val="BodyText"/>
        <w:spacing w:before="6"/>
        <w:rPr>
          <w:b/>
          <w:sz w:val="23"/>
        </w:rPr>
      </w:pPr>
    </w:p>
    <w:p w14:paraId="31E6FDFD" w14:textId="77777777" w:rsidR="00967A58" w:rsidRDefault="00967A58" w:rsidP="00967A58">
      <w:pPr>
        <w:pStyle w:val="BodyText"/>
      </w:pPr>
      <w:r>
        <w:t xml:space="preserve">Adopted by Dean’s Office on </w:t>
      </w:r>
      <w:r w:rsidR="00B108FA">
        <w:t>June 13, 2017</w:t>
      </w:r>
    </w:p>
    <w:p w14:paraId="05AAB1D9" w14:textId="77777777" w:rsidR="00612354" w:rsidRDefault="00612354" w:rsidP="00967A58">
      <w:pPr>
        <w:pStyle w:val="BodyText"/>
      </w:pPr>
      <w:r>
        <w:t>Amended September 1, 2009</w:t>
      </w:r>
    </w:p>
    <w:p w14:paraId="00758AA2" w14:textId="77777777" w:rsidR="00612354" w:rsidRDefault="00612354" w:rsidP="00967A58">
      <w:pPr>
        <w:pStyle w:val="BodyText"/>
      </w:pPr>
      <w:r>
        <w:t>Amended August 1, 2018</w:t>
      </w:r>
    </w:p>
    <w:p w14:paraId="38541031" w14:textId="579CA259" w:rsidR="00A836A1" w:rsidRDefault="00A836A1" w:rsidP="00967A58">
      <w:pPr>
        <w:pStyle w:val="BodyText"/>
      </w:pPr>
      <w:r>
        <w:t xml:space="preserve">Added Appendix </w:t>
      </w:r>
      <w:proofErr w:type="gramStart"/>
      <w:r>
        <w:t>D  January</w:t>
      </w:r>
      <w:proofErr w:type="gramEnd"/>
      <w:r>
        <w:t xml:space="preserve"> 14, 2020</w:t>
      </w:r>
    </w:p>
    <w:p w14:paraId="2F0D1A35" w14:textId="0556F231" w:rsidR="001C2B32" w:rsidRDefault="001C2B32" w:rsidP="00967A58">
      <w:pPr>
        <w:pStyle w:val="BodyText"/>
      </w:pPr>
      <w:r>
        <w:t>Added 3/14/2022:  STAR funds cannot be used for sabbatical or leave travel.</w:t>
      </w:r>
    </w:p>
    <w:p w14:paraId="704D7EB9" w14:textId="368293AB" w:rsidR="00A85C97" w:rsidRDefault="00A85C97" w:rsidP="00A85C97">
      <w:pPr>
        <w:pStyle w:val="BodyText"/>
      </w:pPr>
      <w:r>
        <w:t>March 16, 2023 updated to Daniels School of Business</w:t>
      </w:r>
    </w:p>
    <w:p w14:paraId="4186F3B2" w14:textId="35E60AB7" w:rsidR="00204CFE" w:rsidRDefault="00204CFE" w:rsidP="00204CFE">
      <w:pPr>
        <w:pStyle w:val="BodyText"/>
      </w:pPr>
      <w:r>
        <w:t>7/19/2023 removed Appendix C – Administrative and Instructional Support</w:t>
      </w:r>
    </w:p>
    <w:p w14:paraId="5535D716" w14:textId="0F4FA9C4" w:rsidR="00007FD9" w:rsidRDefault="00007FD9" w:rsidP="00204CFE">
      <w:pPr>
        <w:pStyle w:val="BodyText"/>
      </w:pPr>
      <w:r>
        <w:t>Appendix A updated 5/2/2024</w:t>
      </w:r>
    </w:p>
    <w:p w14:paraId="5B699E4E" w14:textId="6115D3D4" w:rsidR="00864E20" w:rsidRPr="00DE2224" w:rsidRDefault="00864E20" w:rsidP="00204CFE">
      <w:pPr>
        <w:pStyle w:val="BodyText"/>
      </w:pPr>
      <w:r w:rsidRPr="00DE2224">
        <w:t xml:space="preserve">3/1/2026 - removed Appendix B – Office Furnishings </w:t>
      </w:r>
    </w:p>
    <w:p w14:paraId="1D6C47CE" w14:textId="4059C778" w:rsidR="00DE2224" w:rsidRDefault="00DE2224" w:rsidP="00204CFE">
      <w:pPr>
        <w:pStyle w:val="BodyText"/>
      </w:pPr>
      <w:r w:rsidRPr="00DE2224">
        <w:t>7/14/26 – Updates to Standard computer portion</w:t>
      </w:r>
    </w:p>
    <w:p w14:paraId="4F4627A0" w14:textId="4CD9D6BF" w:rsidR="005B2836" w:rsidRDefault="005B2836" w:rsidP="00204CFE">
      <w:pPr>
        <w:pStyle w:val="BodyText"/>
      </w:pPr>
      <w:r>
        <w:t>8/24/26 – Updates to Individual Star Allocation</w:t>
      </w:r>
    </w:p>
    <w:p w14:paraId="4A67CF20" w14:textId="713FD30C" w:rsidR="00204CFE" w:rsidRDefault="00204CFE" w:rsidP="00A85C97">
      <w:pPr>
        <w:pStyle w:val="BodyText"/>
      </w:pPr>
      <w:r>
        <w:t xml:space="preserve"> </w:t>
      </w:r>
    </w:p>
    <w:p w14:paraId="7395F3A0" w14:textId="77777777" w:rsidR="00A85C97" w:rsidRDefault="00A85C97" w:rsidP="00967A58">
      <w:pPr>
        <w:pStyle w:val="BodyText"/>
      </w:pPr>
    </w:p>
    <w:p w14:paraId="0BFDE925" w14:textId="77777777" w:rsidR="00967A58" w:rsidRDefault="00967A58" w:rsidP="00967A58">
      <w:pPr>
        <w:pStyle w:val="BodyText"/>
        <w:spacing w:before="4"/>
      </w:pPr>
    </w:p>
    <w:p w14:paraId="26E5D801" w14:textId="77777777" w:rsidR="00967A58" w:rsidRDefault="007F5D08" w:rsidP="005A4227">
      <w:pPr>
        <w:pStyle w:val="Heading1"/>
        <w:numPr>
          <w:ilvl w:val="0"/>
          <w:numId w:val="1"/>
        </w:numPr>
        <w:tabs>
          <w:tab w:val="left" w:pos="341"/>
        </w:tabs>
        <w:ind w:left="0"/>
      </w:pPr>
      <w:r>
        <w:t>Appendix</w:t>
      </w:r>
      <w:r w:rsidR="00967A58">
        <w:t>:</w:t>
      </w:r>
    </w:p>
    <w:p w14:paraId="5A9C749B" w14:textId="77777777" w:rsidR="00967A58" w:rsidRDefault="00967A58" w:rsidP="00967A58">
      <w:pPr>
        <w:pStyle w:val="BodyText"/>
        <w:spacing w:before="7"/>
        <w:rPr>
          <w:b/>
          <w:sz w:val="23"/>
        </w:rPr>
      </w:pPr>
    </w:p>
    <w:p w14:paraId="3F323AC5" w14:textId="7E306EFC" w:rsidR="002425DB" w:rsidRDefault="002425DB" w:rsidP="00967A58">
      <w:pPr>
        <w:pStyle w:val="BodyText"/>
      </w:pPr>
      <w:r>
        <w:t>Appendix A - Policies Regarding the Purchase of Computing System</w:t>
      </w:r>
      <w:r w:rsidR="000D3EA8">
        <w:t xml:space="preserve"> </w:t>
      </w:r>
    </w:p>
    <w:p w14:paraId="50C6FB70" w14:textId="77777777" w:rsidR="00B75904" w:rsidRDefault="00B75904" w:rsidP="00967A58">
      <w:pPr>
        <w:pStyle w:val="BodyText"/>
      </w:pPr>
      <w:r>
        <w:t xml:space="preserve">Appendix D </w:t>
      </w:r>
      <w:r w:rsidR="00E83B5D">
        <w:t>–</w:t>
      </w:r>
      <w:r>
        <w:t xml:space="preserve"> </w:t>
      </w:r>
      <w:bookmarkStart w:id="6" w:name="_Hlk29541405"/>
      <w:r w:rsidR="00E83B5D">
        <w:t>Policy for Food Purchases for Class and Related Activities</w:t>
      </w:r>
    </w:p>
    <w:bookmarkEnd w:id="6"/>
    <w:p w14:paraId="7CA8E1A2" w14:textId="77777777" w:rsidR="00967A58" w:rsidRDefault="00967A58" w:rsidP="00967A58">
      <w:pPr>
        <w:pStyle w:val="BodyText"/>
        <w:spacing w:before="4"/>
      </w:pPr>
    </w:p>
    <w:p w14:paraId="75E4FDE8" w14:textId="77777777" w:rsidR="002425DB" w:rsidRDefault="002425DB">
      <w:pPr>
        <w:widowControl/>
        <w:autoSpaceDE/>
        <w:autoSpaceDN/>
        <w:spacing w:after="120"/>
      </w:pPr>
      <w:r>
        <w:br w:type="page"/>
      </w:r>
    </w:p>
    <w:p w14:paraId="6CEDA96F" w14:textId="77777777" w:rsidR="002425DB" w:rsidRPr="003A204B" w:rsidRDefault="002425DB" w:rsidP="002425DB">
      <w:pPr>
        <w:pStyle w:val="Title"/>
      </w:pPr>
      <w:r w:rsidRPr="003A204B">
        <w:lastRenderedPageBreak/>
        <w:t>APPENDIX A</w:t>
      </w:r>
    </w:p>
    <w:p w14:paraId="748A06C6" w14:textId="77777777" w:rsidR="002425DB" w:rsidRPr="003A204B" w:rsidRDefault="002425DB" w:rsidP="002425DB"/>
    <w:p w14:paraId="6E32D915" w14:textId="77777777" w:rsidR="002425DB" w:rsidRPr="00A81249" w:rsidRDefault="002425DB" w:rsidP="002425DB">
      <w:pPr>
        <w:pStyle w:val="Title"/>
      </w:pPr>
      <w:r w:rsidRPr="00A81249">
        <w:t>Policies Regarding the Purchase of Computing System</w:t>
      </w:r>
    </w:p>
    <w:p w14:paraId="2FBEDDE9" w14:textId="77777777" w:rsidR="002425DB" w:rsidRPr="00A81249" w:rsidRDefault="002425DB" w:rsidP="002425DB"/>
    <w:p w14:paraId="4854010C" w14:textId="77777777" w:rsidR="002425DB" w:rsidRPr="00A81249" w:rsidRDefault="002425DB" w:rsidP="005A4227">
      <w:pPr>
        <w:pStyle w:val="Heading1"/>
        <w:keepNext/>
        <w:widowControl/>
        <w:numPr>
          <w:ilvl w:val="0"/>
          <w:numId w:val="11"/>
        </w:numPr>
        <w:autoSpaceDE/>
        <w:autoSpaceDN/>
      </w:pPr>
      <w:bookmarkStart w:id="7" w:name="_Toc520111562"/>
      <w:r w:rsidRPr="00A81249">
        <w:t>Overview</w:t>
      </w:r>
      <w:bookmarkEnd w:id="7"/>
    </w:p>
    <w:p w14:paraId="59B8F530" w14:textId="77777777" w:rsidR="002425DB" w:rsidRPr="00A81249" w:rsidRDefault="002425DB" w:rsidP="002425DB"/>
    <w:p w14:paraId="27A30563" w14:textId="77777777" w:rsidR="002425DB" w:rsidRPr="00795461" w:rsidRDefault="002425DB" w:rsidP="002425DB">
      <w:r w:rsidRPr="00A81249">
        <w:t xml:space="preserve">The </w:t>
      </w:r>
      <w:r w:rsidRPr="00795461">
        <w:t>following guidelines with respect to computer and related accessories are currently in place:</w:t>
      </w:r>
    </w:p>
    <w:p w14:paraId="34125D5D" w14:textId="77777777" w:rsidR="002425DB" w:rsidRPr="00795461" w:rsidRDefault="002425DB" w:rsidP="002425DB"/>
    <w:p w14:paraId="3F948DAE" w14:textId="77777777" w:rsidR="002425DB" w:rsidRPr="00795461" w:rsidRDefault="002425DB" w:rsidP="005A4227">
      <w:pPr>
        <w:widowControl/>
        <w:numPr>
          <w:ilvl w:val="0"/>
          <w:numId w:val="6"/>
        </w:numPr>
        <w:tabs>
          <w:tab w:val="clear" w:pos="1440"/>
          <w:tab w:val="num" w:pos="720"/>
        </w:tabs>
        <w:autoSpaceDE/>
        <w:autoSpaceDN/>
        <w:ind w:left="720"/>
        <w:rPr>
          <w:szCs w:val="24"/>
        </w:rPr>
      </w:pPr>
      <w:r w:rsidRPr="00795461">
        <w:rPr>
          <w:szCs w:val="24"/>
        </w:rPr>
        <w:t>The School will provide faculty with a subsidized desktop or laptop from a standard configuration list at the start of employment, and once every 4 years after the initial machine purchase.</w:t>
      </w:r>
    </w:p>
    <w:p w14:paraId="410C1E55" w14:textId="77777777" w:rsidR="002425DB" w:rsidRPr="00795461" w:rsidRDefault="002425DB" w:rsidP="002425DB">
      <w:pPr>
        <w:ind w:left="720"/>
      </w:pPr>
    </w:p>
    <w:p w14:paraId="08F47FB8" w14:textId="33DA6490" w:rsidR="002425DB" w:rsidRPr="00795461" w:rsidRDefault="002425DB" w:rsidP="005A4227">
      <w:pPr>
        <w:widowControl/>
        <w:numPr>
          <w:ilvl w:val="0"/>
          <w:numId w:val="6"/>
        </w:numPr>
        <w:tabs>
          <w:tab w:val="clear" w:pos="1440"/>
          <w:tab w:val="num" w:pos="720"/>
        </w:tabs>
        <w:autoSpaceDE/>
        <w:autoSpaceDN/>
        <w:ind w:left="720"/>
      </w:pPr>
      <w:r w:rsidRPr="00795461">
        <w:rPr>
          <w:szCs w:val="24"/>
        </w:rPr>
        <w:t xml:space="preserve">Standard computer configurations include IT support from </w:t>
      </w:r>
      <w:r w:rsidR="004F01F0">
        <w:t>DSB IT</w:t>
      </w:r>
      <w:r w:rsidRPr="00795461">
        <w:rPr>
          <w:szCs w:val="24"/>
        </w:rPr>
        <w:t>.  Maintaining and/or repairing a non-standard computing system will incur extra support charges and extra service time delay.</w:t>
      </w:r>
    </w:p>
    <w:p w14:paraId="26D46B58" w14:textId="77777777" w:rsidR="002425DB" w:rsidRPr="00795461" w:rsidRDefault="002425DB" w:rsidP="002425DB">
      <w:pPr>
        <w:ind w:left="720"/>
      </w:pPr>
    </w:p>
    <w:p w14:paraId="3E26DCF8" w14:textId="77777777" w:rsidR="002425DB" w:rsidRPr="00795461" w:rsidRDefault="002425DB" w:rsidP="005A4227">
      <w:pPr>
        <w:widowControl/>
        <w:numPr>
          <w:ilvl w:val="0"/>
          <w:numId w:val="6"/>
        </w:numPr>
        <w:tabs>
          <w:tab w:val="clear" w:pos="1440"/>
          <w:tab w:val="num" w:pos="720"/>
        </w:tabs>
        <w:autoSpaceDE/>
        <w:autoSpaceDN/>
        <w:ind w:left="720"/>
      </w:pPr>
      <w:r w:rsidRPr="00795461">
        <w:rPr>
          <w:szCs w:val="24"/>
        </w:rPr>
        <w:t xml:space="preserve">All computers (standard or otherwise) connected to the university’s backbone system must follow the university guidelines on computer and network security.    </w:t>
      </w:r>
    </w:p>
    <w:p w14:paraId="73F7F34D" w14:textId="77777777" w:rsidR="002425DB" w:rsidRPr="00795461" w:rsidRDefault="002425DB" w:rsidP="002425DB">
      <w:pPr>
        <w:ind w:left="720"/>
      </w:pPr>
    </w:p>
    <w:p w14:paraId="0A3DCFAE" w14:textId="048CBFD0" w:rsidR="002425DB" w:rsidRPr="00795461" w:rsidRDefault="004F01F0" w:rsidP="005A4227">
      <w:pPr>
        <w:widowControl/>
        <w:numPr>
          <w:ilvl w:val="0"/>
          <w:numId w:val="6"/>
        </w:numPr>
        <w:tabs>
          <w:tab w:val="clear" w:pos="1440"/>
          <w:tab w:val="num" w:pos="720"/>
        </w:tabs>
        <w:autoSpaceDE/>
        <w:autoSpaceDN/>
        <w:ind w:left="720"/>
      </w:pPr>
      <w:r>
        <w:t>DSB IT</w:t>
      </w:r>
      <w:r w:rsidR="002425DB" w:rsidRPr="00795461">
        <w:t xml:space="preserve"> will purchase non-standard computers and computer accessories with STAR accounts debited.  </w:t>
      </w:r>
    </w:p>
    <w:p w14:paraId="0054FFAF" w14:textId="77777777" w:rsidR="002425DB" w:rsidRPr="00795461" w:rsidRDefault="002425DB" w:rsidP="002425DB">
      <w:pPr>
        <w:ind w:left="720"/>
      </w:pPr>
    </w:p>
    <w:p w14:paraId="57E19C43" w14:textId="77777777" w:rsidR="002425DB" w:rsidRPr="00795461" w:rsidRDefault="002425DB" w:rsidP="005A4227">
      <w:pPr>
        <w:widowControl/>
        <w:numPr>
          <w:ilvl w:val="0"/>
          <w:numId w:val="6"/>
        </w:numPr>
        <w:tabs>
          <w:tab w:val="clear" w:pos="1440"/>
          <w:tab w:val="num" w:pos="720"/>
        </w:tabs>
        <w:autoSpaceDE/>
        <w:autoSpaceDN/>
        <w:ind w:left="720"/>
      </w:pPr>
      <w:r w:rsidRPr="00795461">
        <w:t>Any and all purchased equipment is the property of Purdue University.</w:t>
      </w:r>
    </w:p>
    <w:p w14:paraId="05349F52" w14:textId="77777777" w:rsidR="002425DB" w:rsidRPr="00795461" w:rsidRDefault="002425DB" w:rsidP="002425DB"/>
    <w:p w14:paraId="4ED0BAA5" w14:textId="68FB9C56" w:rsidR="002425DB" w:rsidRDefault="002425DB" w:rsidP="005A4227">
      <w:pPr>
        <w:pStyle w:val="Heading1"/>
        <w:keepNext/>
        <w:widowControl/>
        <w:numPr>
          <w:ilvl w:val="0"/>
          <w:numId w:val="10"/>
        </w:numPr>
        <w:autoSpaceDE/>
        <w:autoSpaceDN/>
      </w:pPr>
      <w:bookmarkStart w:id="8" w:name="_Toc520111563"/>
      <w:r w:rsidRPr="00795461">
        <w:t>Standard Computer</w:t>
      </w:r>
      <w:bookmarkEnd w:id="8"/>
    </w:p>
    <w:p w14:paraId="17A97080" w14:textId="77777777" w:rsidR="005A4227" w:rsidRPr="00795461" w:rsidRDefault="005A4227" w:rsidP="005A4227">
      <w:pPr>
        <w:pStyle w:val="Heading1"/>
        <w:keepNext/>
        <w:widowControl/>
        <w:autoSpaceDE/>
        <w:autoSpaceDN/>
        <w:ind w:left="720"/>
      </w:pPr>
    </w:p>
    <w:p w14:paraId="4F77BAD0" w14:textId="77777777" w:rsidR="0037037C" w:rsidRDefault="0037037C" w:rsidP="0037037C">
      <w:r>
        <w:t>The current standard configurations (updated annually) are:</w:t>
      </w:r>
      <w:r>
        <w:rPr>
          <w:rFonts w:ascii="Arial" w:hAnsi="Arial" w:cs="Arial"/>
        </w:rPr>
        <w:t> </w:t>
      </w:r>
      <w:r>
        <w:t> </w:t>
      </w:r>
    </w:p>
    <w:p w14:paraId="3F46A171" w14:textId="77777777" w:rsidR="0037037C" w:rsidRDefault="0037037C" w:rsidP="0037037C">
      <w:r>
        <w:rPr>
          <w:rFonts w:ascii="Arial" w:hAnsi="Arial" w:cs="Arial"/>
        </w:rPr>
        <w:t> </w:t>
      </w:r>
      <w:r>
        <w:t> </w:t>
      </w:r>
    </w:p>
    <w:p w14:paraId="13AC4AC3" w14:textId="77777777" w:rsidR="0037037C" w:rsidRPr="00DE2224" w:rsidRDefault="0037037C" w:rsidP="00DE2224">
      <w:pPr>
        <w:widowControl/>
        <w:numPr>
          <w:ilvl w:val="0"/>
          <w:numId w:val="16"/>
        </w:numPr>
        <w:autoSpaceDE/>
        <w:autoSpaceDN/>
        <w:rPr>
          <w:szCs w:val="24"/>
        </w:rPr>
      </w:pPr>
      <w:r w:rsidRPr="00DE2224">
        <w:rPr>
          <w:szCs w:val="24"/>
        </w:rPr>
        <w:t>2026-2027 Windows Desktop Specs  </w:t>
      </w:r>
    </w:p>
    <w:p w14:paraId="53BCE518" w14:textId="77777777" w:rsidR="0037037C" w:rsidRPr="00DE2224" w:rsidRDefault="0037037C" w:rsidP="00DE2224">
      <w:pPr>
        <w:widowControl/>
        <w:numPr>
          <w:ilvl w:val="0"/>
          <w:numId w:val="17"/>
        </w:numPr>
        <w:autoSpaceDE/>
        <w:autoSpaceDN/>
        <w:rPr>
          <w:szCs w:val="24"/>
        </w:rPr>
      </w:pPr>
      <w:r w:rsidRPr="00DE2224">
        <w:rPr>
          <w:szCs w:val="24"/>
        </w:rPr>
        <w:t>Dell Pro Desktop  </w:t>
      </w:r>
    </w:p>
    <w:p w14:paraId="10ADA3C9" w14:textId="77777777" w:rsidR="0037037C" w:rsidRPr="00DE2224" w:rsidRDefault="0037037C" w:rsidP="00DE2224">
      <w:pPr>
        <w:widowControl/>
        <w:numPr>
          <w:ilvl w:val="0"/>
          <w:numId w:val="18"/>
        </w:numPr>
        <w:autoSpaceDE/>
        <w:autoSpaceDN/>
        <w:rPr>
          <w:szCs w:val="24"/>
        </w:rPr>
      </w:pPr>
      <w:r w:rsidRPr="00DE2224">
        <w:rPr>
          <w:szCs w:val="24"/>
        </w:rPr>
        <w:t>32 GB RAM, 1TB </w:t>
      </w:r>
      <w:proofErr w:type="spellStart"/>
      <w:r w:rsidRPr="00DE2224">
        <w:rPr>
          <w:szCs w:val="24"/>
        </w:rPr>
        <w:t>NVMe</w:t>
      </w:r>
      <w:proofErr w:type="spellEnd"/>
      <w:r w:rsidRPr="00DE2224">
        <w:rPr>
          <w:szCs w:val="24"/>
        </w:rPr>
        <w:t> SSD, Intel Core Ultra 7  </w:t>
      </w:r>
    </w:p>
    <w:p w14:paraId="7071163B" w14:textId="77777777" w:rsidR="0037037C" w:rsidRPr="00DE2224" w:rsidRDefault="0037037C" w:rsidP="00DE2224">
      <w:pPr>
        <w:widowControl/>
        <w:numPr>
          <w:ilvl w:val="0"/>
          <w:numId w:val="19"/>
        </w:numPr>
        <w:autoSpaceDE/>
        <w:autoSpaceDN/>
        <w:rPr>
          <w:szCs w:val="24"/>
        </w:rPr>
      </w:pPr>
      <w:r w:rsidRPr="00DE2224">
        <w:rPr>
          <w:szCs w:val="24"/>
        </w:rPr>
        <w:t>Includes 4-year warranty and 2-24” widescreen monitors  </w:t>
      </w:r>
    </w:p>
    <w:p w14:paraId="3D6EC8D3" w14:textId="77777777" w:rsidR="0037037C" w:rsidRPr="00DE2224" w:rsidRDefault="0037037C" w:rsidP="00DE2224">
      <w:pPr>
        <w:widowControl/>
        <w:numPr>
          <w:ilvl w:val="0"/>
          <w:numId w:val="20"/>
        </w:numPr>
        <w:autoSpaceDE/>
        <w:autoSpaceDN/>
        <w:rPr>
          <w:szCs w:val="24"/>
        </w:rPr>
      </w:pPr>
      <w:r w:rsidRPr="00DE2224">
        <w:rPr>
          <w:szCs w:val="24"/>
        </w:rPr>
        <w:t>RAM, Storage, CPU, and monitor upgrades cost extra  </w:t>
      </w:r>
    </w:p>
    <w:p w14:paraId="5E1B1600" w14:textId="77777777" w:rsidR="0037037C" w:rsidRPr="00DE2224" w:rsidRDefault="0037037C" w:rsidP="0037037C">
      <w:pPr>
        <w:rPr>
          <w:szCs w:val="24"/>
        </w:rPr>
      </w:pPr>
      <w:r w:rsidRPr="00DE2224">
        <w:rPr>
          <w:szCs w:val="24"/>
        </w:rPr>
        <w:t>  </w:t>
      </w:r>
    </w:p>
    <w:p w14:paraId="5027E58D" w14:textId="77777777" w:rsidR="0037037C" w:rsidRPr="00DE2224" w:rsidRDefault="0037037C" w:rsidP="00DE2224">
      <w:pPr>
        <w:widowControl/>
        <w:numPr>
          <w:ilvl w:val="0"/>
          <w:numId w:val="21"/>
        </w:numPr>
        <w:autoSpaceDE/>
        <w:autoSpaceDN/>
        <w:rPr>
          <w:szCs w:val="24"/>
        </w:rPr>
      </w:pPr>
      <w:r w:rsidRPr="00DE2224">
        <w:rPr>
          <w:szCs w:val="24"/>
        </w:rPr>
        <w:t>2026-2027 Windows Laptop Specs  </w:t>
      </w:r>
    </w:p>
    <w:p w14:paraId="259E2D1D" w14:textId="77777777" w:rsidR="0037037C" w:rsidRPr="00DE2224" w:rsidRDefault="0037037C" w:rsidP="00DE2224">
      <w:pPr>
        <w:widowControl/>
        <w:numPr>
          <w:ilvl w:val="0"/>
          <w:numId w:val="22"/>
        </w:numPr>
        <w:autoSpaceDE/>
        <w:autoSpaceDN/>
        <w:rPr>
          <w:szCs w:val="24"/>
        </w:rPr>
      </w:pPr>
      <w:r w:rsidRPr="00DE2224">
        <w:rPr>
          <w:szCs w:val="24"/>
        </w:rPr>
        <w:t>Dell Pro Laptop  </w:t>
      </w:r>
    </w:p>
    <w:p w14:paraId="403571AD" w14:textId="77777777" w:rsidR="0037037C" w:rsidRPr="00DE2224" w:rsidRDefault="0037037C" w:rsidP="00DE2224">
      <w:pPr>
        <w:widowControl/>
        <w:numPr>
          <w:ilvl w:val="0"/>
          <w:numId w:val="23"/>
        </w:numPr>
        <w:autoSpaceDE/>
        <w:autoSpaceDN/>
        <w:rPr>
          <w:szCs w:val="24"/>
        </w:rPr>
      </w:pPr>
      <w:r w:rsidRPr="00DE2224">
        <w:rPr>
          <w:szCs w:val="24"/>
        </w:rPr>
        <w:t>16 GB RAM, 1TB </w:t>
      </w:r>
      <w:proofErr w:type="spellStart"/>
      <w:r w:rsidRPr="00DE2224">
        <w:rPr>
          <w:szCs w:val="24"/>
        </w:rPr>
        <w:t>NVMe</w:t>
      </w:r>
      <w:proofErr w:type="spellEnd"/>
      <w:r w:rsidRPr="00DE2224">
        <w:rPr>
          <w:szCs w:val="24"/>
        </w:rPr>
        <w:t> SSD, Intel Core Ultra 7  </w:t>
      </w:r>
    </w:p>
    <w:p w14:paraId="5D56BFE7" w14:textId="77777777" w:rsidR="0037037C" w:rsidRPr="00DE2224" w:rsidRDefault="0037037C" w:rsidP="00DE2224">
      <w:pPr>
        <w:widowControl/>
        <w:numPr>
          <w:ilvl w:val="0"/>
          <w:numId w:val="24"/>
        </w:numPr>
        <w:autoSpaceDE/>
        <w:autoSpaceDN/>
        <w:rPr>
          <w:szCs w:val="24"/>
        </w:rPr>
      </w:pPr>
      <w:r w:rsidRPr="00DE2224">
        <w:rPr>
          <w:szCs w:val="24"/>
        </w:rPr>
        <w:t>Price includes the laptop hardware and 4-year warranty.  </w:t>
      </w:r>
    </w:p>
    <w:p w14:paraId="640CFAC0" w14:textId="77777777" w:rsidR="0037037C" w:rsidRPr="00DE2224" w:rsidRDefault="0037037C" w:rsidP="00DE2224">
      <w:pPr>
        <w:widowControl/>
        <w:numPr>
          <w:ilvl w:val="0"/>
          <w:numId w:val="25"/>
        </w:numPr>
        <w:autoSpaceDE/>
        <w:autoSpaceDN/>
        <w:rPr>
          <w:szCs w:val="24"/>
        </w:rPr>
      </w:pPr>
      <w:r w:rsidRPr="00DE2224">
        <w:rPr>
          <w:szCs w:val="24"/>
        </w:rPr>
        <w:t>Docking station(s), monitors, RAM, CPU, and storage upgrades cost extra.  </w:t>
      </w:r>
    </w:p>
    <w:p w14:paraId="60FC7EED" w14:textId="77777777" w:rsidR="0037037C" w:rsidRPr="00DE2224" w:rsidRDefault="0037037C" w:rsidP="0037037C">
      <w:pPr>
        <w:rPr>
          <w:szCs w:val="24"/>
        </w:rPr>
      </w:pPr>
      <w:r w:rsidRPr="00DE2224">
        <w:rPr>
          <w:szCs w:val="24"/>
        </w:rPr>
        <w:t>  </w:t>
      </w:r>
    </w:p>
    <w:p w14:paraId="519E2882" w14:textId="77777777" w:rsidR="0037037C" w:rsidRPr="00DE2224" w:rsidRDefault="0037037C" w:rsidP="00DE2224">
      <w:pPr>
        <w:widowControl/>
        <w:numPr>
          <w:ilvl w:val="0"/>
          <w:numId w:val="26"/>
        </w:numPr>
        <w:autoSpaceDE/>
        <w:autoSpaceDN/>
        <w:rPr>
          <w:szCs w:val="24"/>
        </w:rPr>
      </w:pPr>
      <w:r w:rsidRPr="00DE2224">
        <w:rPr>
          <w:szCs w:val="24"/>
        </w:rPr>
        <w:t>2026-2027 Standard Mac Computers - DSB IT will give faculty desiring a Mac Computer a credit that is equal to the cost of a Standard Windows PC that can be applied toward the purchase, with the remainder coming out of individual STAR funds. DSB IT will provide support under the same terms as the Standard Computers.    </w:t>
      </w:r>
    </w:p>
    <w:p w14:paraId="3B84D7F9" w14:textId="77777777" w:rsidR="0037037C" w:rsidRPr="00DE2224" w:rsidRDefault="0037037C" w:rsidP="0037037C">
      <w:pPr>
        <w:rPr>
          <w:szCs w:val="24"/>
        </w:rPr>
      </w:pPr>
      <w:r w:rsidRPr="00DE2224">
        <w:rPr>
          <w:szCs w:val="24"/>
        </w:rPr>
        <w:t>  </w:t>
      </w:r>
    </w:p>
    <w:p w14:paraId="725E2FA4" w14:textId="77777777" w:rsidR="0037037C" w:rsidRPr="00DE2224" w:rsidRDefault="0037037C" w:rsidP="00DE2224">
      <w:pPr>
        <w:widowControl/>
        <w:numPr>
          <w:ilvl w:val="0"/>
          <w:numId w:val="27"/>
        </w:numPr>
        <w:autoSpaceDE/>
        <w:autoSpaceDN/>
        <w:rPr>
          <w:szCs w:val="24"/>
        </w:rPr>
      </w:pPr>
      <w:r w:rsidRPr="00DE2224">
        <w:rPr>
          <w:szCs w:val="24"/>
        </w:rPr>
        <w:t>Desktop: Mac Studio   </w:t>
      </w:r>
    </w:p>
    <w:p w14:paraId="22568BA9" w14:textId="77777777" w:rsidR="0037037C" w:rsidRPr="00DE2224" w:rsidRDefault="0037037C" w:rsidP="00DE2224">
      <w:pPr>
        <w:widowControl/>
        <w:numPr>
          <w:ilvl w:val="0"/>
          <w:numId w:val="28"/>
        </w:numPr>
        <w:autoSpaceDE/>
        <w:autoSpaceDN/>
        <w:rPr>
          <w:szCs w:val="24"/>
        </w:rPr>
      </w:pPr>
      <w:r w:rsidRPr="00DE2224">
        <w:rPr>
          <w:szCs w:val="24"/>
        </w:rPr>
        <w:t>Apple M4 Max chip with 14</w:t>
      </w:r>
      <w:r w:rsidRPr="00DE2224">
        <w:rPr>
          <w:szCs w:val="24"/>
        </w:rPr>
        <w:noBreakHyphen/>
        <w:t>core CPU, 32</w:t>
      </w:r>
      <w:r w:rsidRPr="00DE2224">
        <w:rPr>
          <w:szCs w:val="24"/>
        </w:rPr>
        <w:noBreakHyphen/>
        <w:t>core GPU, 16</w:t>
      </w:r>
      <w:r w:rsidRPr="00DE2224">
        <w:rPr>
          <w:szCs w:val="24"/>
        </w:rPr>
        <w:noBreakHyphen/>
        <w:t>core Neural Engine  </w:t>
      </w:r>
    </w:p>
    <w:p w14:paraId="6D388737" w14:textId="77777777" w:rsidR="0037037C" w:rsidRPr="00DE2224" w:rsidRDefault="0037037C" w:rsidP="00DE2224">
      <w:pPr>
        <w:widowControl/>
        <w:numPr>
          <w:ilvl w:val="0"/>
          <w:numId w:val="29"/>
        </w:numPr>
        <w:autoSpaceDE/>
        <w:autoSpaceDN/>
        <w:rPr>
          <w:szCs w:val="24"/>
        </w:rPr>
      </w:pPr>
      <w:r w:rsidRPr="00DE2224">
        <w:rPr>
          <w:szCs w:val="24"/>
        </w:rPr>
        <w:t>1TB SSD Storage  </w:t>
      </w:r>
    </w:p>
    <w:p w14:paraId="2CA84B5B" w14:textId="77777777" w:rsidR="0037037C" w:rsidRPr="00DE2224" w:rsidRDefault="0037037C" w:rsidP="00DE2224">
      <w:pPr>
        <w:widowControl/>
        <w:numPr>
          <w:ilvl w:val="0"/>
          <w:numId w:val="30"/>
        </w:numPr>
        <w:autoSpaceDE/>
        <w:autoSpaceDN/>
        <w:rPr>
          <w:szCs w:val="24"/>
        </w:rPr>
      </w:pPr>
      <w:r w:rsidRPr="00DE2224">
        <w:rPr>
          <w:szCs w:val="24"/>
        </w:rPr>
        <w:t>36GB Unified Memory  </w:t>
      </w:r>
    </w:p>
    <w:p w14:paraId="4F5FBDFF" w14:textId="77777777" w:rsidR="0037037C" w:rsidRPr="00DE2224" w:rsidRDefault="0037037C" w:rsidP="00DE2224">
      <w:pPr>
        <w:widowControl/>
        <w:numPr>
          <w:ilvl w:val="0"/>
          <w:numId w:val="31"/>
        </w:numPr>
        <w:autoSpaceDE/>
        <w:autoSpaceDN/>
        <w:rPr>
          <w:szCs w:val="24"/>
        </w:rPr>
      </w:pPr>
      <w:r w:rsidRPr="00DE2224">
        <w:rPr>
          <w:szCs w:val="24"/>
        </w:rPr>
        <w:t>4 Year AppleCare+ for Mac  </w:t>
      </w:r>
    </w:p>
    <w:p w14:paraId="2708B49B" w14:textId="77777777" w:rsidR="0037037C" w:rsidRPr="00DE2224" w:rsidRDefault="0037037C" w:rsidP="00DE2224">
      <w:pPr>
        <w:widowControl/>
        <w:numPr>
          <w:ilvl w:val="0"/>
          <w:numId w:val="32"/>
        </w:numPr>
        <w:autoSpaceDE/>
        <w:autoSpaceDN/>
        <w:rPr>
          <w:szCs w:val="24"/>
        </w:rPr>
      </w:pPr>
      <w:r w:rsidRPr="00DE2224">
        <w:rPr>
          <w:szCs w:val="24"/>
        </w:rPr>
        <w:t>27” 4K Dell Monitor  </w:t>
      </w:r>
    </w:p>
    <w:p w14:paraId="14057767" w14:textId="77777777" w:rsidR="0037037C" w:rsidRPr="00DE2224" w:rsidRDefault="0037037C" w:rsidP="00DE2224">
      <w:pPr>
        <w:widowControl/>
        <w:numPr>
          <w:ilvl w:val="0"/>
          <w:numId w:val="33"/>
        </w:numPr>
        <w:autoSpaceDE/>
        <w:autoSpaceDN/>
        <w:rPr>
          <w:szCs w:val="24"/>
        </w:rPr>
      </w:pPr>
      <w:r w:rsidRPr="00DE2224">
        <w:rPr>
          <w:szCs w:val="24"/>
        </w:rPr>
        <w:t>RAM, CPU, storage and monitor upgrades cost extra.  </w:t>
      </w:r>
    </w:p>
    <w:p w14:paraId="30C25CC5" w14:textId="77777777" w:rsidR="0037037C" w:rsidRPr="00DE2224" w:rsidRDefault="0037037C" w:rsidP="0037037C">
      <w:pPr>
        <w:rPr>
          <w:szCs w:val="24"/>
        </w:rPr>
      </w:pPr>
      <w:r w:rsidRPr="00DE2224">
        <w:rPr>
          <w:szCs w:val="24"/>
        </w:rPr>
        <w:t>  </w:t>
      </w:r>
    </w:p>
    <w:p w14:paraId="2B6DCDCE" w14:textId="77777777" w:rsidR="0037037C" w:rsidRPr="00DE2224" w:rsidRDefault="0037037C" w:rsidP="00DE2224">
      <w:pPr>
        <w:widowControl/>
        <w:numPr>
          <w:ilvl w:val="0"/>
          <w:numId w:val="34"/>
        </w:numPr>
        <w:autoSpaceDE/>
        <w:autoSpaceDN/>
        <w:rPr>
          <w:szCs w:val="24"/>
        </w:rPr>
      </w:pPr>
      <w:r w:rsidRPr="00DE2224">
        <w:rPr>
          <w:szCs w:val="24"/>
        </w:rPr>
        <w:t>Laptop: 14” MacBook Pro  </w:t>
      </w:r>
    </w:p>
    <w:p w14:paraId="2E7D2251" w14:textId="77777777" w:rsidR="0037037C" w:rsidRPr="00DE2224" w:rsidRDefault="0037037C" w:rsidP="00DE2224">
      <w:pPr>
        <w:widowControl/>
        <w:numPr>
          <w:ilvl w:val="0"/>
          <w:numId w:val="35"/>
        </w:numPr>
        <w:autoSpaceDE/>
        <w:autoSpaceDN/>
        <w:rPr>
          <w:szCs w:val="24"/>
        </w:rPr>
      </w:pPr>
      <w:r w:rsidRPr="00DE2224">
        <w:rPr>
          <w:szCs w:val="24"/>
        </w:rPr>
        <w:lastRenderedPageBreak/>
        <w:t>Apple M5 Pro chip with 15</w:t>
      </w:r>
      <w:r w:rsidRPr="00DE2224">
        <w:rPr>
          <w:szCs w:val="24"/>
        </w:rPr>
        <w:noBreakHyphen/>
        <w:t>core CPU, 16</w:t>
      </w:r>
      <w:r w:rsidRPr="00DE2224">
        <w:rPr>
          <w:szCs w:val="24"/>
        </w:rPr>
        <w:noBreakHyphen/>
        <w:t>core GPU, 16</w:t>
      </w:r>
      <w:r w:rsidRPr="00DE2224">
        <w:rPr>
          <w:szCs w:val="24"/>
        </w:rPr>
        <w:noBreakHyphen/>
        <w:t>core Neural Engine  </w:t>
      </w:r>
    </w:p>
    <w:p w14:paraId="119A4609" w14:textId="77777777" w:rsidR="0037037C" w:rsidRPr="00DE2224" w:rsidRDefault="0037037C" w:rsidP="00DE2224">
      <w:pPr>
        <w:widowControl/>
        <w:numPr>
          <w:ilvl w:val="0"/>
          <w:numId w:val="36"/>
        </w:numPr>
        <w:autoSpaceDE/>
        <w:autoSpaceDN/>
        <w:rPr>
          <w:szCs w:val="24"/>
        </w:rPr>
      </w:pPr>
      <w:r w:rsidRPr="00DE2224">
        <w:rPr>
          <w:szCs w:val="24"/>
        </w:rPr>
        <w:t>1TB SSD Storage  </w:t>
      </w:r>
    </w:p>
    <w:p w14:paraId="667D7B1E" w14:textId="77777777" w:rsidR="0037037C" w:rsidRPr="00DE2224" w:rsidRDefault="0037037C" w:rsidP="00DE2224">
      <w:pPr>
        <w:widowControl/>
        <w:numPr>
          <w:ilvl w:val="0"/>
          <w:numId w:val="37"/>
        </w:numPr>
        <w:autoSpaceDE/>
        <w:autoSpaceDN/>
        <w:rPr>
          <w:szCs w:val="24"/>
        </w:rPr>
      </w:pPr>
      <w:r w:rsidRPr="00DE2224">
        <w:rPr>
          <w:szCs w:val="24"/>
        </w:rPr>
        <w:t>24GB unified memory  </w:t>
      </w:r>
    </w:p>
    <w:p w14:paraId="76E92269" w14:textId="77777777" w:rsidR="0037037C" w:rsidRPr="00DE2224" w:rsidRDefault="0037037C" w:rsidP="00DE2224">
      <w:pPr>
        <w:widowControl/>
        <w:numPr>
          <w:ilvl w:val="0"/>
          <w:numId w:val="38"/>
        </w:numPr>
        <w:autoSpaceDE/>
        <w:autoSpaceDN/>
        <w:rPr>
          <w:szCs w:val="24"/>
        </w:rPr>
      </w:pPr>
      <w:r w:rsidRPr="00DE2224">
        <w:rPr>
          <w:szCs w:val="24"/>
        </w:rPr>
        <w:t>4 Year AppleCare+ for Mac  </w:t>
      </w:r>
    </w:p>
    <w:p w14:paraId="68DA014A" w14:textId="77777777" w:rsidR="0037037C" w:rsidRPr="00DE2224" w:rsidRDefault="0037037C" w:rsidP="00DE2224">
      <w:pPr>
        <w:widowControl/>
        <w:numPr>
          <w:ilvl w:val="0"/>
          <w:numId w:val="39"/>
        </w:numPr>
        <w:autoSpaceDE/>
        <w:autoSpaceDN/>
        <w:rPr>
          <w:szCs w:val="24"/>
        </w:rPr>
      </w:pPr>
      <w:r w:rsidRPr="00DE2224">
        <w:rPr>
          <w:szCs w:val="24"/>
        </w:rPr>
        <w:t>Docking station(s), monitors, RAM, CPU, and storage upgrades cost extra.  </w:t>
      </w:r>
    </w:p>
    <w:p w14:paraId="74E6F16D" w14:textId="77777777" w:rsidR="005A4227" w:rsidRPr="00DE2224" w:rsidRDefault="005A4227" w:rsidP="005A4227">
      <w:pPr>
        <w:pStyle w:val="paragraph"/>
        <w:spacing w:before="0" w:beforeAutospacing="0" w:after="0" w:afterAutospacing="0"/>
        <w:textAlignment w:val="baseline"/>
        <w:rPr>
          <w:sz w:val="22"/>
        </w:rPr>
      </w:pPr>
      <w:r w:rsidRPr="00DE2224">
        <w:rPr>
          <w:sz w:val="22"/>
        </w:rPr>
        <w:t> </w:t>
      </w:r>
    </w:p>
    <w:p w14:paraId="51C9AC5B" w14:textId="77777777" w:rsidR="002425DB" w:rsidRPr="00A81249" w:rsidRDefault="002425DB" w:rsidP="005A4227">
      <w:pPr>
        <w:pStyle w:val="Heading1"/>
        <w:keepNext/>
        <w:widowControl/>
        <w:numPr>
          <w:ilvl w:val="0"/>
          <w:numId w:val="10"/>
        </w:numPr>
        <w:autoSpaceDE/>
        <w:autoSpaceDN/>
      </w:pPr>
      <w:bookmarkStart w:id="9" w:name="_Toc520111564"/>
      <w:r w:rsidRPr="00A81249">
        <w:t>Additional Machines</w:t>
      </w:r>
      <w:bookmarkEnd w:id="9"/>
    </w:p>
    <w:p w14:paraId="40E60CAE" w14:textId="77777777" w:rsidR="002425DB" w:rsidRPr="00A81249" w:rsidRDefault="002425DB" w:rsidP="002425DB"/>
    <w:p w14:paraId="54813F15" w14:textId="77777777" w:rsidR="002425DB" w:rsidRPr="00795461" w:rsidRDefault="002425DB" w:rsidP="005A4227">
      <w:pPr>
        <w:widowControl/>
        <w:numPr>
          <w:ilvl w:val="0"/>
          <w:numId w:val="6"/>
        </w:numPr>
        <w:tabs>
          <w:tab w:val="clear" w:pos="1440"/>
          <w:tab w:val="num" w:pos="720"/>
        </w:tabs>
        <w:autoSpaceDE/>
        <w:autoSpaceDN/>
        <w:ind w:left="720"/>
      </w:pPr>
      <w:r w:rsidRPr="00795461">
        <w:t>STAR funds may be used to purchase a second and third computing system (for office, home, or travel)</w:t>
      </w:r>
      <w:r w:rsidRPr="00795461">
        <w:rPr>
          <w:i/>
          <w:iCs/>
        </w:rPr>
        <w:t xml:space="preserve">.  </w:t>
      </w:r>
      <w:r w:rsidRPr="00795461">
        <w:t xml:space="preserve">   </w:t>
      </w:r>
    </w:p>
    <w:p w14:paraId="7D5DFA97" w14:textId="77777777" w:rsidR="002425DB" w:rsidRPr="00B4249C" w:rsidRDefault="002425DB" w:rsidP="002425DB">
      <w:pPr>
        <w:ind w:left="720"/>
      </w:pPr>
    </w:p>
    <w:p w14:paraId="19637DA0" w14:textId="3619AED0" w:rsidR="002425DB" w:rsidRPr="00A81249" w:rsidRDefault="002425DB" w:rsidP="005A4227">
      <w:pPr>
        <w:widowControl/>
        <w:numPr>
          <w:ilvl w:val="0"/>
          <w:numId w:val="6"/>
        </w:numPr>
        <w:tabs>
          <w:tab w:val="clear" w:pos="1440"/>
          <w:tab w:val="num" w:pos="720"/>
        </w:tabs>
        <w:autoSpaceDE/>
        <w:autoSpaceDN/>
        <w:ind w:left="720"/>
      </w:pPr>
      <w:r w:rsidRPr="00A81249">
        <w:rPr>
          <w:szCs w:val="24"/>
        </w:rPr>
        <w:t xml:space="preserve">Dual-boot and Parallels installations </w:t>
      </w:r>
      <w:r w:rsidR="004F01F0">
        <w:rPr>
          <w:szCs w:val="24"/>
        </w:rPr>
        <w:t>are not supported by DSB IT</w:t>
      </w:r>
    </w:p>
    <w:p w14:paraId="18D725E4" w14:textId="77777777" w:rsidR="002425DB" w:rsidRDefault="002425DB" w:rsidP="002425DB">
      <w:pPr>
        <w:ind w:left="360"/>
        <w:rPr>
          <w:b/>
        </w:rPr>
      </w:pPr>
    </w:p>
    <w:p w14:paraId="10D5493D" w14:textId="77777777" w:rsidR="002425DB" w:rsidRPr="002425DB" w:rsidRDefault="002425DB" w:rsidP="002425DB">
      <w:pPr>
        <w:pStyle w:val="Heading2"/>
        <w:keepLines w:val="0"/>
        <w:widowControl/>
        <w:autoSpaceDE/>
        <w:autoSpaceDN/>
        <w:spacing w:before="0"/>
        <w:rPr>
          <w:rFonts w:ascii="Times New Roman" w:eastAsia="Times New Roman" w:hAnsi="Times New Roman" w:cs="Times New Roman"/>
          <w:bCs/>
          <w:i/>
          <w:color w:val="auto"/>
          <w:sz w:val="24"/>
          <w:szCs w:val="20"/>
        </w:rPr>
      </w:pPr>
      <w:bookmarkStart w:id="10" w:name="_Toc520111565"/>
      <w:r w:rsidRPr="002425DB">
        <w:rPr>
          <w:rFonts w:ascii="Times New Roman" w:eastAsia="Times New Roman" w:hAnsi="Times New Roman" w:cs="Times New Roman"/>
          <w:bCs/>
          <w:i/>
          <w:color w:val="auto"/>
          <w:sz w:val="24"/>
          <w:szCs w:val="20"/>
        </w:rPr>
        <w:t>Home Machines</w:t>
      </w:r>
      <w:bookmarkEnd w:id="10"/>
    </w:p>
    <w:p w14:paraId="61675F7B" w14:textId="77777777" w:rsidR="002425DB" w:rsidRPr="00B4249C" w:rsidRDefault="002425DB" w:rsidP="002425DB"/>
    <w:p w14:paraId="55C6E5F9" w14:textId="5B49414C" w:rsidR="002425DB" w:rsidRPr="00A81249" w:rsidRDefault="002425DB" w:rsidP="005A4227">
      <w:pPr>
        <w:widowControl/>
        <w:numPr>
          <w:ilvl w:val="0"/>
          <w:numId w:val="6"/>
        </w:numPr>
        <w:tabs>
          <w:tab w:val="clear" w:pos="1440"/>
          <w:tab w:val="num" w:pos="720"/>
        </w:tabs>
        <w:autoSpaceDE/>
        <w:autoSpaceDN/>
        <w:ind w:left="720"/>
        <w:rPr>
          <w:szCs w:val="24"/>
        </w:rPr>
      </w:pPr>
      <w:r w:rsidRPr="00A81249">
        <w:rPr>
          <w:szCs w:val="24"/>
        </w:rPr>
        <w:t>Purdue University does not allow IT workers to travel off</w:t>
      </w:r>
      <w:r>
        <w:rPr>
          <w:szCs w:val="24"/>
        </w:rPr>
        <w:t>-</w:t>
      </w:r>
      <w:r w:rsidRPr="00A81249">
        <w:rPr>
          <w:szCs w:val="24"/>
        </w:rPr>
        <w:t xml:space="preserve">campus for on-site visits with home machines. Faculty may bring standard configuration machines purchased through </w:t>
      </w:r>
      <w:r w:rsidR="004F01F0">
        <w:rPr>
          <w:szCs w:val="24"/>
        </w:rPr>
        <w:t>DSB IT</w:t>
      </w:r>
      <w:r w:rsidRPr="00A81249">
        <w:rPr>
          <w:szCs w:val="24"/>
        </w:rPr>
        <w:t xml:space="preserve"> into the office for repairs, software installations, or other services.  Personal devices are not supported.</w:t>
      </w:r>
    </w:p>
    <w:p w14:paraId="4A7157B3" w14:textId="77777777" w:rsidR="002425DB" w:rsidRDefault="002425DB" w:rsidP="002425DB">
      <w:pPr>
        <w:ind w:left="720"/>
        <w:rPr>
          <w:szCs w:val="24"/>
        </w:rPr>
      </w:pPr>
    </w:p>
    <w:p w14:paraId="793E4A7C" w14:textId="357013CB" w:rsidR="002425DB" w:rsidRPr="00A81249" w:rsidRDefault="004F01F0" w:rsidP="005A4227">
      <w:pPr>
        <w:widowControl/>
        <w:numPr>
          <w:ilvl w:val="0"/>
          <w:numId w:val="6"/>
        </w:numPr>
        <w:tabs>
          <w:tab w:val="clear" w:pos="1440"/>
          <w:tab w:val="num" w:pos="720"/>
        </w:tabs>
        <w:autoSpaceDE/>
        <w:autoSpaceDN/>
        <w:ind w:left="720"/>
        <w:rPr>
          <w:szCs w:val="24"/>
        </w:rPr>
      </w:pPr>
      <w:r>
        <w:rPr>
          <w:szCs w:val="24"/>
        </w:rPr>
        <w:t>DSB IT</w:t>
      </w:r>
      <w:r w:rsidR="002425DB" w:rsidRPr="00A81249">
        <w:rPr>
          <w:szCs w:val="24"/>
        </w:rPr>
        <w:t xml:space="preserve"> cannot distribute software media for any reason. </w:t>
      </w:r>
      <w:r w:rsidR="002425DB">
        <w:rPr>
          <w:szCs w:val="24"/>
        </w:rPr>
        <w:t>C</w:t>
      </w:r>
      <w:r w:rsidR="002425DB" w:rsidRPr="00A81249">
        <w:rPr>
          <w:szCs w:val="24"/>
        </w:rPr>
        <w:t xml:space="preserve">omputers </w:t>
      </w:r>
      <w:r w:rsidR="002425DB">
        <w:rPr>
          <w:szCs w:val="24"/>
        </w:rPr>
        <w:t xml:space="preserve">must be brought </w:t>
      </w:r>
      <w:r w:rsidR="002425DB" w:rsidRPr="00A81249">
        <w:rPr>
          <w:szCs w:val="24"/>
        </w:rPr>
        <w:t>into the helpdesk or connect</w:t>
      </w:r>
      <w:r w:rsidR="002425DB">
        <w:rPr>
          <w:szCs w:val="24"/>
        </w:rPr>
        <w:t>ed</w:t>
      </w:r>
      <w:r w:rsidR="002425DB" w:rsidRPr="00A81249">
        <w:rPr>
          <w:szCs w:val="24"/>
        </w:rPr>
        <w:t xml:space="preserve"> to the wired network in order for </w:t>
      </w:r>
      <w:r>
        <w:rPr>
          <w:szCs w:val="24"/>
        </w:rPr>
        <w:t>DSB IT</w:t>
      </w:r>
      <w:r w:rsidR="002425DB" w:rsidRPr="00A81249">
        <w:rPr>
          <w:szCs w:val="24"/>
        </w:rPr>
        <w:t xml:space="preserve"> to install software.</w:t>
      </w:r>
    </w:p>
    <w:p w14:paraId="65BC7CCB" w14:textId="77777777" w:rsidR="002425DB" w:rsidRPr="00B4249C" w:rsidRDefault="002425DB" w:rsidP="002425DB">
      <w:pPr>
        <w:ind w:left="720"/>
        <w:rPr>
          <w:b/>
          <w:szCs w:val="24"/>
        </w:rPr>
      </w:pPr>
    </w:p>
    <w:p w14:paraId="0B0C5A6E" w14:textId="0BB9F5AD" w:rsidR="002425DB" w:rsidRPr="002425DB" w:rsidRDefault="002425DB" w:rsidP="005A4227">
      <w:pPr>
        <w:widowControl/>
        <w:numPr>
          <w:ilvl w:val="0"/>
          <w:numId w:val="6"/>
        </w:numPr>
        <w:tabs>
          <w:tab w:val="clear" w:pos="1440"/>
          <w:tab w:val="num" w:pos="720"/>
        </w:tabs>
        <w:autoSpaceDE/>
        <w:autoSpaceDN/>
        <w:ind w:left="720"/>
        <w:rPr>
          <w:b/>
          <w:szCs w:val="24"/>
        </w:rPr>
      </w:pPr>
      <w:r w:rsidRPr="00A81249">
        <w:rPr>
          <w:szCs w:val="24"/>
        </w:rPr>
        <w:t xml:space="preserve">Faculty should be aware that </w:t>
      </w:r>
      <w:r w:rsidRPr="00A81249">
        <w:rPr>
          <w:i/>
          <w:szCs w:val="24"/>
        </w:rPr>
        <w:t>any item purchased using STAR funds is the property of Purdue University</w:t>
      </w:r>
      <w:r w:rsidRPr="00A81249">
        <w:rPr>
          <w:szCs w:val="24"/>
        </w:rPr>
        <w:t xml:space="preserve">. Therefore, all data stored on any such equipment is subject to Indiana Public Records law and data handling policies at Purdue. </w:t>
      </w:r>
      <w:r w:rsidR="00A34A96">
        <w:rPr>
          <w:szCs w:val="24"/>
        </w:rPr>
        <w:t xml:space="preserve">Daniels School of Business </w:t>
      </w:r>
      <w:r w:rsidRPr="00A81249">
        <w:rPr>
          <w:szCs w:val="24"/>
        </w:rPr>
        <w:t xml:space="preserve">faculty should be attentive to this when working on or storing personal data or files. In addition, users on any Purdue University owned computing machine must adhere to the Purdue University IT Resource Acceptable Use policy found at </w:t>
      </w:r>
      <w:hyperlink r:id="rId8" w:history="1">
        <w:r w:rsidRPr="00A81249">
          <w:rPr>
            <w:color w:val="0000FF"/>
            <w:szCs w:val="24"/>
            <w:u w:val="single"/>
          </w:rPr>
          <w:t>http://www.purdue.edu/policies/information-technology/viia2.html</w:t>
        </w:r>
      </w:hyperlink>
      <w:r w:rsidRPr="00A81249">
        <w:rPr>
          <w:szCs w:val="24"/>
        </w:rPr>
        <w:t xml:space="preserve"> </w:t>
      </w:r>
    </w:p>
    <w:p w14:paraId="73F5E9E7" w14:textId="77777777" w:rsidR="002425DB" w:rsidRPr="00A81249" w:rsidRDefault="002425DB" w:rsidP="002425DB">
      <w:pPr>
        <w:widowControl/>
        <w:autoSpaceDE/>
        <w:autoSpaceDN/>
        <w:ind w:left="720"/>
        <w:rPr>
          <w:b/>
          <w:szCs w:val="24"/>
        </w:rPr>
      </w:pPr>
    </w:p>
    <w:p w14:paraId="3C1B28BF" w14:textId="77777777" w:rsidR="002425DB" w:rsidRPr="00A81249" w:rsidRDefault="002425DB" w:rsidP="005A4227">
      <w:pPr>
        <w:pStyle w:val="Heading1"/>
        <w:keepNext/>
        <w:widowControl/>
        <w:numPr>
          <w:ilvl w:val="0"/>
          <w:numId w:val="10"/>
        </w:numPr>
        <w:autoSpaceDE/>
        <w:autoSpaceDN/>
      </w:pPr>
      <w:bookmarkStart w:id="11" w:name="_Toc520111566"/>
      <w:r w:rsidRPr="00A81249">
        <w:t>Non-Standard Configurations</w:t>
      </w:r>
      <w:bookmarkEnd w:id="11"/>
    </w:p>
    <w:p w14:paraId="78F6FB87" w14:textId="77777777" w:rsidR="002425DB" w:rsidRPr="00A81249" w:rsidRDefault="002425DB" w:rsidP="002425DB"/>
    <w:p w14:paraId="361C6992" w14:textId="43116B57" w:rsidR="002425DB" w:rsidRPr="00A81249" w:rsidRDefault="002425DB" w:rsidP="005A4227">
      <w:pPr>
        <w:widowControl/>
        <w:numPr>
          <w:ilvl w:val="0"/>
          <w:numId w:val="7"/>
        </w:numPr>
        <w:autoSpaceDE/>
        <w:autoSpaceDN/>
        <w:rPr>
          <w:szCs w:val="24"/>
        </w:rPr>
      </w:pPr>
      <w:r w:rsidRPr="00A81249">
        <w:rPr>
          <w:b/>
          <w:szCs w:val="24"/>
        </w:rPr>
        <w:t>Non-Standard machines</w:t>
      </w:r>
      <w:r w:rsidRPr="00A81249">
        <w:rPr>
          <w:szCs w:val="24"/>
        </w:rPr>
        <w:t xml:space="preserve"> are those machines whose custom configurations lie outside the designated standard configuration.  Faculty believing they need custom configurations are encouraged to discuss their computing needs with </w:t>
      </w:r>
      <w:r w:rsidR="004F01F0">
        <w:rPr>
          <w:szCs w:val="24"/>
        </w:rPr>
        <w:t>DSB IT</w:t>
      </w:r>
      <w:r w:rsidRPr="00A81249">
        <w:rPr>
          <w:szCs w:val="24"/>
        </w:rPr>
        <w:t xml:space="preserve"> to become aware of network-based options for extraordinary storage or computing power.</w:t>
      </w:r>
    </w:p>
    <w:p w14:paraId="7B0AE5DE" w14:textId="77777777" w:rsidR="002425DB" w:rsidRDefault="002425DB" w:rsidP="002425DB">
      <w:pPr>
        <w:ind w:left="720"/>
        <w:rPr>
          <w:szCs w:val="24"/>
        </w:rPr>
      </w:pPr>
    </w:p>
    <w:p w14:paraId="6C218210" w14:textId="03AC945C" w:rsidR="002425DB" w:rsidRPr="00A81249" w:rsidRDefault="002425DB" w:rsidP="005A4227">
      <w:pPr>
        <w:widowControl/>
        <w:numPr>
          <w:ilvl w:val="0"/>
          <w:numId w:val="7"/>
        </w:numPr>
        <w:autoSpaceDE/>
        <w:autoSpaceDN/>
        <w:rPr>
          <w:szCs w:val="24"/>
        </w:rPr>
      </w:pPr>
      <w:r w:rsidRPr="00A81249">
        <w:rPr>
          <w:szCs w:val="24"/>
        </w:rPr>
        <w:t xml:space="preserve">Non-standard machines may be purchased using STAR </w:t>
      </w:r>
      <w:r w:rsidR="00CF2785" w:rsidRPr="00A81249">
        <w:rPr>
          <w:szCs w:val="24"/>
        </w:rPr>
        <w:t>funds but</w:t>
      </w:r>
      <w:r w:rsidRPr="00A81249">
        <w:rPr>
          <w:szCs w:val="24"/>
        </w:rPr>
        <w:t xml:space="preserve"> will have no other purchase subsidy from the </w:t>
      </w:r>
      <w:r w:rsidR="00A34A96">
        <w:rPr>
          <w:szCs w:val="24"/>
        </w:rPr>
        <w:t xml:space="preserve">Daniels </w:t>
      </w:r>
      <w:r w:rsidRPr="00A81249">
        <w:rPr>
          <w:szCs w:val="24"/>
        </w:rPr>
        <w:t xml:space="preserve">School </w:t>
      </w:r>
      <w:r w:rsidR="00A34A96">
        <w:rPr>
          <w:szCs w:val="24"/>
        </w:rPr>
        <w:t xml:space="preserve">of Business </w:t>
      </w:r>
      <w:r w:rsidRPr="00A81249">
        <w:rPr>
          <w:szCs w:val="24"/>
        </w:rPr>
        <w:t>(i.e. one cannot credit the cost of a standard configuration against purchase)</w:t>
      </w:r>
      <w:r>
        <w:rPr>
          <w:szCs w:val="24"/>
        </w:rPr>
        <w:t>.</w:t>
      </w:r>
      <w:r w:rsidRPr="00A81249">
        <w:rPr>
          <w:szCs w:val="24"/>
        </w:rPr>
        <w:t xml:space="preserve">  </w:t>
      </w:r>
    </w:p>
    <w:p w14:paraId="5C8788EF" w14:textId="77777777" w:rsidR="002425DB" w:rsidRDefault="002425DB" w:rsidP="002425DB">
      <w:pPr>
        <w:ind w:left="720"/>
        <w:rPr>
          <w:szCs w:val="24"/>
        </w:rPr>
      </w:pPr>
    </w:p>
    <w:p w14:paraId="569D3308" w14:textId="26141361" w:rsidR="002425DB" w:rsidRPr="00A81249" w:rsidRDefault="002425DB" w:rsidP="005A4227">
      <w:pPr>
        <w:widowControl/>
        <w:numPr>
          <w:ilvl w:val="0"/>
          <w:numId w:val="7"/>
        </w:numPr>
        <w:autoSpaceDE/>
        <w:autoSpaceDN/>
        <w:rPr>
          <w:szCs w:val="24"/>
        </w:rPr>
      </w:pPr>
      <w:r w:rsidRPr="00A81249">
        <w:rPr>
          <w:szCs w:val="24"/>
        </w:rPr>
        <w:t xml:space="preserve">Unlike standard machines, where </w:t>
      </w:r>
      <w:r w:rsidR="004F01F0">
        <w:rPr>
          <w:szCs w:val="24"/>
        </w:rPr>
        <w:t>DSB IT</w:t>
      </w:r>
      <w:r w:rsidRPr="00A81249">
        <w:rPr>
          <w:szCs w:val="24"/>
        </w:rPr>
        <w:t xml:space="preserve"> support is </w:t>
      </w:r>
      <w:r>
        <w:rPr>
          <w:szCs w:val="24"/>
        </w:rPr>
        <w:t>included</w:t>
      </w:r>
      <w:r w:rsidRPr="00A81249">
        <w:rPr>
          <w:szCs w:val="24"/>
        </w:rPr>
        <w:t xml:space="preserve">, faculty will be provided support for non-standard machines at cost.  The current support cost is $50/hour for initial setup as well as the on-going maintenance costs on the machine, billed to the STAR account. </w:t>
      </w:r>
    </w:p>
    <w:p w14:paraId="67BB9D8F" w14:textId="77777777" w:rsidR="002425DB" w:rsidRPr="00E468F2" w:rsidRDefault="002425DB" w:rsidP="002425DB"/>
    <w:p w14:paraId="2398671E" w14:textId="77777777" w:rsidR="00DF71D3" w:rsidRDefault="00DF71D3" w:rsidP="005A4227">
      <w:pPr>
        <w:pStyle w:val="Heading1"/>
        <w:keepNext/>
        <w:widowControl/>
        <w:numPr>
          <w:ilvl w:val="0"/>
          <w:numId w:val="10"/>
        </w:numPr>
        <w:autoSpaceDE/>
      </w:pPr>
      <w:bookmarkStart w:id="12" w:name="_Toc520111567"/>
      <w:bookmarkStart w:id="13" w:name="_Toc520111568"/>
      <w:r>
        <w:t>Software and Licensing</w:t>
      </w:r>
      <w:bookmarkEnd w:id="12"/>
    </w:p>
    <w:p w14:paraId="28B8C084" w14:textId="77777777" w:rsidR="00DF71D3" w:rsidRDefault="00DF71D3" w:rsidP="00DF71D3">
      <w:pPr>
        <w:pStyle w:val="ListParagraph"/>
        <w:ind w:left="720" w:firstLine="0"/>
      </w:pPr>
    </w:p>
    <w:p w14:paraId="52BE60E4" w14:textId="77777777" w:rsidR="00DF71D3" w:rsidRDefault="00DF71D3" w:rsidP="00DE2224">
      <w:pPr>
        <w:pStyle w:val="ListParagraph"/>
        <w:widowControl/>
        <w:numPr>
          <w:ilvl w:val="0"/>
          <w:numId w:val="14"/>
        </w:numPr>
        <w:autoSpaceDE/>
      </w:pPr>
      <w:r>
        <w:t>Purdue negotiates availability of software products for departmental or college use on University-owned machines through campus site licenses, volume discounts, and limited-license agreements.  Eligibility for the software below depends on the terms outlined in each product's Software Licensing Agreement and any supplemental amendments between the software publisher and Purdue University.</w:t>
      </w:r>
    </w:p>
    <w:p w14:paraId="6C97FBF8" w14:textId="77777777" w:rsidR="00DF71D3" w:rsidRDefault="00DF71D3" w:rsidP="00DF71D3">
      <w:pPr>
        <w:pStyle w:val="ListParagraph"/>
        <w:ind w:left="720" w:firstLine="0"/>
      </w:pPr>
    </w:p>
    <w:p w14:paraId="1DAA3D93" w14:textId="77777777" w:rsidR="00DF71D3" w:rsidRDefault="00DF71D3" w:rsidP="00DE2224">
      <w:pPr>
        <w:pStyle w:val="ListParagraph"/>
        <w:widowControl/>
        <w:numPr>
          <w:ilvl w:val="0"/>
          <w:numId w:val="14"/>
        </w:numPr>
        <w:autoSpaceDE/>
      </w:pPr>
      <w:r>
        <w:lastRenderedPageBreak/>
        <w:t xml:space="preserve">This software is for University-owned hardware only.  Installation on personal machines or hardware purchased through independent grants or funds not resulting in Purdue ownership is prohibited.  </w:t>
      </w:r>
    </w:p>
    <w:p w14:paraId="2708FA35" w14:textId="77777777" w:rsidR="00DF71D3" w:rsidRDefault="00DF71D3" w:rsidP="00DF71D3">
      <w:pPr>
        <w:pStyle w:val="ListParagraph"/>
        <w:ind w:left="720" w:firstLine="0"/>
      </w:pPr>
    </w:p>
    <w:p w14:paraId="1E7399E0" w14:textId="77777777" w:rsidR="00DF71D3" w:rsidRDefault="00DF71D3" w:rsidP="00DE2224">
      <w:pPr>
        <w:pStyle w:val="ListParagraph"/>
        <w:widowControl/>
        <w:numPr>
          <w:ilvl w:val="0"/>
          <w:numId w:val="14"/>
        </w:numPr>
        <w:autoSpaceDE/>
      </w:pPr>
      <w:r>
        <w:t>Be sure to review the specific product's information page for any limitations that might affect availability to your department, such as geographic restrictions, Academic-use only requirements, or network-based license management.  See link for information on obtaining software for personally-owned machines:</w:t>
      </w:r>
    </w:p>
    <w:p w14:paraId="53E2D8F3" w14:textId="77777777" w:rsidR="00DF71D3" w:rsidRDefault="00DF71D3" w:rsidP="00DF71D3">
      <w:pPr>
        <w:pStyle w:val="ListParagraph"/>
        <w:widowControl/>
        <w:autoSpaceDE/>
        <w:ind w:left="720" w:firstLine="0"/>
      </w:pPr>
      <w:r>
        <w:t xml:space="preserve"> </w:t>
      </w:r>
      <w:hyperlink r:id="rId9" w:history="1">
        <w:r>
          <w:rPr>
            <w:rStyle w:val="Hyperlink"/>
          </w:rPr>
          <w:t>https://www.itap.purdue.edu/shopping/software/facultystaff.html</w:t>
        </w:r>
      </w:hyperlink>
      <w:r>
        <w:t xml:space="preserve">  </w:t>
      </w:r>
    </w:p>
    <w:p w14:paraId="40A9D36B" w14:textId="77777777" w:rsidR="00DF71D3" w:rsidRDefault="00DF71D3" w:rsidP="00DF71D3">
      <w:pPr>
        <w:pStyle w:val="Heading1"/>
        <w:keepNext/>
        <w:widowControl/>
        <w:autoSpaceDE/>
        <w:autoSpaceDN/>
        <w:ind w:left="720"/>
      </w:pPr>
    </w:p>
    <w:p w14:paraId="4E209459" w14:textId="77777777" w:rsidR="002425DB" w:rsidRPr="00A81249" w:rsidRDefault="002425DB" w:rsidP="005A4227">
      <w:pPr>
        <w:pStyle w:val="Heading1"/>
        <w:keepNext/>
        <w:widowControl/>
        <w:numPr>
          <w:ilvl w:val="0"/>
          <w:numId w:val="10"/>
        </w:numPr>
        <w:autoSpaceDE/>
        <w:autoSpaceDN/>
      </w:pPr>
      <w:r>
        <w:t>Peripherals</w:t>
      </w:r>
      <w:bookmarkEnd w:id="13"/>
    </w:p>
    <w:p w14:paraId="52E80A6D" w14:textId="77777777" w:rsidR="002425DB" w:rsidRPr="00A81249" w:rsidRDefault="002425DB" w:rsidP="002425DB"/>
    <w:p w14:paraId="2AE4C73F" w14:textId="77777777" w:rsidR="002425DB" w:rsidRDefault="002425DB" w:rsidP="00DE2224">
      <w:pPr>
        <w:pStyle w:val="ListParagraph"/>
        <w:numPr>
          <w:ilvl w:val="1"/>
          <w:numId w:val="13"/>
        </w:numPr>
        <w:tabs>
          <w:tab w:val="left" w:pos="819"/>
          <w:tab w:val="left" w:pos="820"/>
        </w:tabs>
        <w:ind w:right="682"/>
      </w:pPr>
      <w:r w:rsidRPr="00A81249">
        <w:t xml:space="preserve">STAR funds </w:t>
      </w:r>
      <w:r w:rsidRPr="0042117A">
        <w:t>cannot be used</w:t>
      </w:r>
      <w:r w:rsidRPr="00A81249">
        <w:t xml:space="preserve"> for the purchase of the following peripheral equipment without advance documentation of a specific and unusual research or teaching requirement</w:t>
      </w:r>
      <w:r>
        <w:t xml:space="preserve">:  </w:t>
      </w:r>
      <w:r w:rsidRPr="00A81249">
        <w:t>printers, scanners, MP3 players, dig</w:t>
      </w:r>
      <w:r>
        <w:t>ital cameras, and video cameras</w:t>
      </w:r>
    </w:p>
    <w:p w14:paraId="25BC98F3" w14:textId="77777777" w:rsidR="002425DB" w:rsidRDefault="002425DB" w:rsidP="002425DB">
      <w:pPr>
        <w:pStyle w:val="ListParagraph"/>
        <w:tabs>
          <w:tab w:val="left" w:pos="819"/>
          <w:tab w:val="left" w:pos="820"/>
        </w:tabs>
        <w:ind w:left="820" w:right="682" w:firstLine="0"/>
      </w:pPr>
    </w:p>
    <w:p w14:paraId="4F446CAE" w14:textId="67344D51" w:rsidR="002425DB" w:rsidRPr="00795461" w:rsidRDefault="002425DB" w:rsidP="00DE2224">
      <w:pPr>
        <w:pStyle w:val="ListParagraph"/>
        <w:numPr>
          <w:ilvl w:val="1"/>
          <w:numId w:val="13"/>
        </w:numPr>
        <w:tabs>
          <w:tab w:val="left" w:pos="819"/>
          <w:tab w:val="left" w:pos="820"/>
        </w:tabs>
        <w:ind w:right="682"/>
      </w:pPr>
      <w:r w:rsidRPr="00A81249">
        <w:t xml:space="preserve">STAR funds </w:t>
      </w:r>
      <w:r w:rsidRPr="00B4249C">
        <w:rPr>
          <w:b/>
          <w:u w:val="single"/>
        </w:rPr>
        <w:t>can be used</w:t>
      </w:r>
      <w:r w:rsidRPr="00A81249">
        <w:t xml:space="preserve"> for the purchase of the following peripheral equipment</w:t>
      </w:r>
      <w:r>
        <w:t xml:space="preserve">:  </w:t>
      </w:r>
      <w:r w:rsidRPr="00A81249">
        <w:t xml:space="preserve">external drives, flash drives, webcams, headsets, microphones, speakers, mice, keyboards, USB hubs, slide presenters, monitors, card readers, laptop cases, video </w:t>
      </w:r>
      <w:r w:rsidRPr="00795461">
        <w:t xml:space="preserve">adapters, laptop batteries, laptop docks, laptop chargers, iPad chargers/adapters, and AA/AA batteries.  Please note that per Purdue Data Handling Policies all internal, external, and flash drives must be returned to the </w:t>
      </w:r>
      <w:r w:rsidR="004F01F0">
        <w:t>DSB IT</w:t>
      </w:r>
      <w:r w:rsidRPr="00795461">
        <w:t xml:space="preserve"> when leaving the University. </w:t>
      </w:r>
    </w:p>
    <w:p w14:paraId="0F0A3737" w14:textId="77777777" w:rsidR="002425DB" w:rsidRPr="00795461" w:rsidRDefault="002425DB" w:rsidP="002425DB">
      <w:pPr>
        <w:pStyle w:val="BodyText"/>
      </w:pPr>
    </w:p>
    <w:p w14:paraId="15F4F0F4" w14:textId="39928903" w:rsidR="002425DB" w:rsidRPr="00795461" w:rsidRDefault="002425DB" w:rsidP="00DE2224">
      <w:pPr>
        <w:pStyle w:val="ListParagraph"/>
        <w:numPr>
          <w:ilvl w:val="1"/>
          <w:numId w:val="13"/>
        </w:numPr>
        <w:tabs>
          <w:tab w:val="left" w:pos="819"/>
          <w:tab w:val="left" w:pos="820"/>
        </w:tabs>
        <w:ind w:right="145"/>
      </w:pPr>
      <w:r w:rsidRPr="00795461">
        <w:t xml:space="preserve">Each faculty member may have one iPad at a time unless there is an instructional or research need for more. </w:t>
      </w:r>
      <w:proofErr w:type="gramStart"/>
      <w:r w:rsidR="004F01F0">
        <w:t>DSB</w:t>
      </w:r>
      <w:proofErr w:type="gramEnd"/>
      <w:r w:rsidR="004F01F0">
        <w:t xml:space="preserve"> IT</w:t>
      </w:r>
      <w:r w:rsidRPr="00795461">
        <w:t xml:space="preserve"> does not manage or support iPads, so they will not count towards the maximum device limit. However, </w:t>
      </w:r>
      <w:r w:rsidR="004F01F0">
        <w:t>DSB IT</w:t>
      </w:r>
      <w:r w:rsidRPr="00795461">
        <w:t xml:space="preserve"> will still order and track them, and faculty must return older devices when replacements arrive or at the end of</w:t>
      </w:r>
      <w:r w:rsidRPr="00795461">
        <w:rPr>
          <w:spacing w:val="-15"/>
        </w:rPr>
        <w:t xml:space="preserve"> </w:t>
      </w:r>
      <w:r w:rsidRPr="00795461">
        <w:t>employment.</w:t>
      </w:r>
    </w:p>
    <w:p w14:paraId="70CC8E6A" w14:textId="77777777" w:rsidR="002425DB" w:rsidRDefault="002425DB" w:rsidP="002425DB">
      <w:pPr>
        <w:rPr>
          <w:b/>
          <w:bCs/>
          <w:sz w:val="28"/>
        </w:rPr>
      </w:pPr>
    </w:p>
    <w:p w14:paraId="7280672D" w14:textId="77777777" w:rsidR="002425DB" w:rsidRPr="00795461" w:rsidRDefault="002425DB" w:rsidP="005A4227">
      <w:pPr>
        <w:pStyle w:val="Heading1"/>
        <w:keepNext/>
        <w:widowControl/>
        <w:numPr>
          <w:ilvl w:val="0"/>
          <w:numId w:val="10"/>
        </w:numPr>
        <w:autoSpaceDE/>
        <w:autoSpaceDN/>
      </w:pPr>
      <w:bookmarkStart w:id="14" w:name="_Toc520111569"/>
      <w:r w:rsidRPr="00795461">
        <w:t>Mobile Data Devices</w:t>
      </w:r>
      <w:bookmarkEnd w:id="14"/>
    </w:p>
    <w:p w14:paraId="43030E20" w14:textId="77777777" w:rsidR="002425DB" w:rsidRPr="00795461" w:rsidRDefault="002425DB" w:rsidP="002425DB"/>
    <w:p w14:paraId="6741C74D" w14:textId="705DD792" w:rsidR="002425DB" w:rsidRPr="00795461" w:rsidRDefault="002425DB" w:rsidP="00DE2224">
      <w:pPr>
        <w:pStyle w:val="ListParagraph"/>
        <w:numPr>
          <w:ilvl w:val="1"/>
          <w:numId w:val="13"/>
        </w:numPr>
        <w:tabs>
          <w:tab w:val="left" w:pos="819"/>
          <w:tab w:val="left" w:pos="820"/>
        </w:tabs>
        <w:ind w:right="145"/>
      </w:pPr>
      <w:r w:rsidRPr="00795461">
        <w:t xml:space="preserve">Laptops and iPads can be ordered with a cellular data modem as long as the device is unlocked for use on multiple cellular carriers. Cellular data devices cannot be </w:t>
      </w:r>
      <w:r w:rsidR="00CF2785" w:rsidRPr="00795461">
        <w:t>purchased</w:t>
      </w:r>
      <w:r w:rsidRPr="00795461">
        <w:t xml:space="preserve"> if they are restricted to a single carrier i.e. AT&amp;T or Verizon. </w:t>
      </w:r>
      <w:r w:rsidR="00A34A96">
        <w:t>Daniels School of Business</w:t>
      </w:r>
      <w:r w:rsidRPr="00795461">
        <w:t>/Purdue funds are not to be used to pay for cellular data. Any and all cost for mobile data is to be funded personally.</w:t>
      </w:r>
    </w:p>
    <w:p w14:paraId="6187C178" w14:textId="77777777" w:rsidR="002425DB" w:rsidRPr="00795461" w:rsidRDefault="002425DB" w:rsidP="00DE2224">
      <w:pPr>
        <w:pStyle w:val="ListParagraph"/>
        <w:numPr>
          <w:ilvl w:val="2"/>
          <w:numId w:val="13"/>
        </w:numPr>
        <w:tabs>
          <w:tab w:val="left" w:pos="819"/>
          <w:tab w:val="left" w:pos="820"/>
        </w:tabs>
        <w:ind w:right="145"/>
      </w:pPr>
      <w:r w:rsidRPr="00795461">
        <w:t>Smartphones will not be purchased with University funds.</w:t>
      </w:r>
    </w:p>
    <w:p w14:paraId="3015F309" w14:textId="77777777" w:rsidR="002425DB" w:rsidRPr="005A3CD2" w:rsidRDefault="002425DB" w:rsidP="002425DB">
      <w:pPr>
        <w:pStyle w:val="ListParagraph"/>
        <w:tabs>
          <w:tab w:val="left" w:pos="819"/>
          <w:tab w:val="left" w:pos="820"/>
        </w:tabs>
        <w:ind w:left="1540" w:right="145" w:firstLine="0"/>
        <w:rPr>
          <w:color w:val="000000" w:themeColor="text1"/>
        </w:rPr>
      </w:pPr>
    </w:p>
    <w:p w14:paraId="7CA37B26" w14:textId="667548E2" w:rsidR="002425DB" w:rsidRPr="00CF2785" w:rsidRDefault="002425DB" w:rsidP="00976F62">
      <w:pPr>
        <w:pStyle w:val="Heading1"/>
        <w:keepNext/>
        <w:widowControl/>
        <w:autoSpaceDE/>
        <w:autoSpaceDN/>
        <w:rPr>
          <w:color w:val="FF0000"/>
        </w:rPr>
      </w:pPr>
    </w:p>
    <w:p w14:paraId="26B86D4C" w14:textId="2B7CA79F" w:rsidR="002425DB" w:rsidRPr="00E167D0" w:rsidRDefault="00976F62" w:rsidP="005A4227">
      <w:pPr>
        <w:pStyle w:val="Heading1"/>
        <w:keepNext/>
        <w:widowControl/>
        <w:numPr>
          <w:ilvl w:val="0"/>
          <w:numId w:val="10"/>
        </w:numPr>
        <w:autoSpaceDE/>
        <w:autoSpaceDN/>
      </w:pPr>
      <w:bookmarkStart w:id="15" w:name="_Toc520111574"/>
      <w:r w:rsidRPr="00E167D0">
        <w:t>Purdue IT Services</w:t>
      </w:r>
      <w:bookmarkEnd w:id="15"/>
    </w:p>
    <w:p w14:paraId="0C45C644" w14:textId="77777777" w:rsidR="002425DB" w:rsidRPr="00E167D0" w:rsidRDefault="002425DB" w:rsidP="002425DB">
      <w:pPr>
        <w:rPr>
          <w:szCs w:val="24"/>
        </w:rPr>
      </w:pPr>
    </w:p>
    <w:p w14:paraId="6BD3E762" w14:textId="4C2AC683" w:rsidR="002425DB" w:rsidRPr="00E167D0" w:rsidRDefault="00976F62" w:rsidP="002425DB">
      <w:pPr>
        <w:rPr>
          <w:szCs w:val="24"/>
        </w:rPr>
      </w:pPr>
      <w:r w:rsidRPr="00E167D0">
        <w:rPr>
          <w:szCs w:val="24"/>
        </w:rPr>
        <w:t>Purdue IT</w:t>
      </w:r>
      <w:r w:rsidR="002425DB" w:rsidRPr="00E167D0">
        <w:rPr>
          <w:szCs w:val="24"/>
        </w:rPr>
        <w:t>, provides additional research resources:</w:t>
      </w:r>
    </w:p>
    <w:p w14:paraId="3B607BC9" w14:textId="77777777" w:rsidR="002425DB" w:rsidRPr="00E167D0" w:rsidRDefault="002425DB" w:rsidP="002425DB">
      <w:pPr>
        <w:rPr>
          <w:szCs w:val="24"/>
        </w:rPr>
      </w:pPr>
    </w:p>
    <w:p w14:paraId="7F79981F" w14:textId="73F4A196" w:rsidR="002425DB" w:rsidRPr="00E167D0" w:rsidRDefault="00976F62" w:rsidP="005A4227">
      <w:pPr>
        <w:widowControl/>
        <w:numPr>
          <w:ilvl w:val="0"/>
          <w:numId w:val="9"/>
        </w:numPr>
        <w:autoSpaceDE/>
        <w:autoSpaceDN/>
        <w:rPr>
          <w:szCs w:val="24"/>
          <w:u w:val="single"/>
        </w:rPr>
      </w:pPr>
      <w:r w:rsidRPr="00E167D0">
        <w:rPr>
          <w:b/>
          <w:szCs w:val="24"/>
        </w:rPr>
        <w:t>Purdue IT</w:t>
      </w:r>
      <w:r w:rsidR="002425DB" w:rsidRPr="00E167D0">
        <w:rPr>
          <w:b/>
          <w:szCs w:val="24"/>
        </w:rPr>
        <w:t xml:space="preserve"> Community Clusters</w:t>
      </w:r>
      <w:r w:rsidR="002425DB" w:rsidRPr="00E167D0">
        <w:rPr>
          <w:szCs w:val="24"/>
        </w:rPr>
        <w:t xml:space="preserve"> can run larger CPU, memory, or parallel processing that takes advantage of the supercomputer configurations on campus.  Learn more at </w:t>
      </w:r>
      <w:hyperlink r:id="rId10" w:history="1">
        <w:r w:rsidR="002425DB" w:rsidRPr="00E167D0">
          <w:rPr>
            <w:szCs w:val="24"/>
            <w:u w:val="single"/>
          </w:rPr>
          <w:t>https://www.rcac.purdue.edu/</w:t>
        </w:r>
      </w:hyperlink>
      <w:r w:rsidR="002425DB" w:rsidRPr="00E167D0">
        <w:rPr>
          <w:szCs w:val="24"/>
          <w:u w:val="single"/>
        </w:rPr>
        <w:t>.</w:t>
      </w:r>
    </w:p>
    <w:p w14:paraId="76CDCFC0" w14:textId="77777777" w:rsidR="002425DB" w:rsidRPr="00E167D0" w:rsidRDefault="002425DB" w:rsidP="002425DB">
      <w:pPr>
        <w:rPr>
          <w:szCs w:val="24"/>
        </w:rPr>
      </w:pPr>
    </w:p>
    <w:p w14:paraId="50A7E791" w14:textId="77777777" w:rsidR="002425DB" w:rsidRPr="00E167D0" w:rsidRDefault="002425DB" w:rsidP="005A4227">
      <w:pPr>
        <w:widowControl/>
        <w:numPr>
          <w:ilvl w:val="0"/>
          <w:numId w:val="8"/>
        </w:numPr>
        <w:autoSpaceDE/>
        <w:autoSpaceDN/>
        <w:rPr>
          <w:szCs w:val="24"/>
        </w:rPr>
      </w:pPr>
      <w:r w:rsidRPr="00E167D0">
        <w:rPr>
          <w:b/>
          <w:szCs w:val="24"/>
        </w:rPr>
        <w:t>Research Data Depot</w:t>
      </w:r>
      <w:r w:rsidRPr="00E167D0">
        <w:rPr>
          <w:szCs w:val="24"/>
        </w:rPr>
        <w:t xml:space="preserve"> is a high capacity, fast, reliable, and secure data storage system designed and configured for the needs of Purdue researchers and campus units.  Learn more at </w:t>
      </w:r>
      <w:hyperlink r:id="rId11" w:history="1">
        <w:r w:rsidRPr="00E167D0">
          <w:rPr>
            <w:szCs w:val="24"/>
            <w:u w:val="single"/>
          </w:rPr>
          <w:t>https://www.rcac.purdue.edu/storage/depot/</w:t>
        </w:r>
      </w:hyperlink>
      <w:r w:rsidRPr="00E167D0">
        <w:rPr>
          <w:szCs w:val="24"/>
        </w:rPr>
        <w:t>.</w:t>
      </w:r>
    </w:p>
    <w:p w14:paraId="546B9864" w14:textId="77777777" w:rsidR="002425DB" w:rsidRPr="00E167D0" w:rsidRDefault="002425DB" w:rsidP="002425DB">
      <w:pPr>
        <w:rPr>
          <w:szCs w:val="24"/>
        </w:rPr>
      </w:pPr>
    </w:p>
    <w:p w14:paraId="3EC211B0" w14:textId="77777777" w:rsidR="002425DB" w:rsidRPr="00E167D0" w:rsidRDefault="002425DB" w:rsidP="005A4227">
      <w:pPr>
        <w:widowControl/>
        <w:numPr>
          <w:ilvl w:val="0"/>
          <w:numId w:val="8"/>
        </w:numPr>
        <w:autoSpaceDE/>
        <w:autoSpaceDN/>
        <w:rPr>
          <w:szCs w:val="24"/>
        </w:rPr>
      </w:pPr>
      <w:r w:rsidRPr="00E167D0">
        <w:rPr>
          <w:b/>
          <w:szCs w:val="24"/>
        </w:rPr>
        <w:t>Firebox Virtual Servers</w:t>
      </w:r>
      <w:r w:rsidRPr="00E167D0">
        <w:rPr>
          <w:szCs w:val="24"/>
        </w:rPr>
        <w:t xml:space="preserve"> are a Platform as a Service (PaaS) option for custom computing systems in support of research projects and labs. Learn more at </w:t>
      </w:r>
      <w:hyperlink r:id="rId12" w:history="1">
        <w:r w:rsidRPr="00E167D0">
          <w:rPr>
            <w:szCs w:val="24"/>
            <w:u w:val="single"/>
          </w:rPr>
          <w:t>https://www.rcac.purdue.edu/services/firebox/</w:t>
        </w:r>
      </w:hyperlink>
      <w:r w:rsidRPr="00E167D0">
        <w:rPr>
          <w:szCs w:val="24"/>
          <w:u w:val="single"/>
        </w:rPr>
        <w:t>.</w:t>
      </w:r>
      <w:r w:rsidRPr="00E167D0">
        <w:rPr>
          <w:szCs w:val="24"/>
        </w:rPr>
        <w:t xml:space="preserve"> </w:t>
      </w:r>
    </w:p>
    <w:p w14:paraId="362D7337" w14:textId="77777777" w:rsidR="002425DB" w:rsidRPr="00E167D0" w:rsidRDefault="002425DB" w:rsidP="002425DB">
      <w:pPr>
        <w:rPr>
          <w:szCs w:val="24"/>
        </w:rPr>
      </w:pPr>
    </w:p>
    <w:p w14:paraId="08A9DC80" w14:textId="77777777" w:rsidR="002425DB" w:rsidRPr="00E167D0" w:rsidRDefault="002425DB" w:rsidP="005A4227">
      <w:pPr>
        <w:widowControl/>
        <w:numPr>
          <w:ilvl w:val="0"/>
          <w:numId w:val="8"/>
        </w:numPr>
        <w:autoSpaceDE/>
        <w:autoSpaceDN/>
        <w:rPr>
          <w:szCs w:val="24"/>
        </w:rPr>
      </w:pPr>
      <w:r w:rsidRPr="00E167D0">
        <w:rPr>
          <w:b/>
          <w:szCs w:val="24"/>
        </w:rPr>
        <w:lastRenderedPageBreak/>
        <w:t>Software development</w:t>
      </w:r>
      <w:r w:rsidRPr="00E167D0">
        <w:rPr>
          <w:szCs w:val="24"/>
        </w:rPr>
        <w:t xml:space="preserve"> services offered by ITaP on specific technologies are at </w:t>
      </w:r>
      <w:hyperlink r:id="rId13" w:history="1">
        <w:r w:rsidRPr="00E167D0">
          <w:rPr>
            <w:szCs w:val="24"/>
            <w:u w:val="single"/>
          </w:rPr>
          <w:t>https://www.rcac.purdue.edu/services/software/</w:t>
        </w:r>
      </w:hyperlink>
      <w:r w:rsidRPr="00E167D0">
        <w:rPr>
          <w:szCs w:val="24"/>
          <w:u w:val="single"/>
        </w:rPr>
        <w:t>.</w:t>
      </w:r>
      <w:r w:rsidRPr="00E167D0">
        <w:rPr>
          <w:szCs w:val="24"/>
        </w:rPr>
        <w:t xml:space="preserve"> </w:t>
      </w:r>
    </w:p>
    <w:p w14:paraId="1AA63310" w14:textId="77777777" w:rsidR="00976F62" w:rsidRPr="00E167D0" w:rsidRDefault="00976F62" w:rsidP="00976F62">
      <w:pPr>
        <w:widowControl/>
        <w:autoSpaceDE/>
        <w:autoSpaceDN/>
        <w:rPr>
          <w:szCs w:val="24"/>
        </w:rPr>
      </w:pPr>
    </w:p>
    <w:p w14:paraId="7501B8DD" w14:textId="282EF555" w:rsidR="00976F62" w:rsidRPr="00E167D0" w:rsidRDefault="00976F62" w:rsidP="005A4227">
      <w:pPr>
        <w:widowControl/>
        <w:numPr>
          <w:ilvl w:val="0"/>
          <w:numId w:val="8"/>
        </w:numPr>
        <w:autoSpaceDE/>
        <w:autoSpaceDN/>
        <w:rPr>
          <w:szCs w:val="24"/>
        </w:rPr>
      </w:pPr>
      <w:r w:rsidRPr="00E167D0">
        <w:rPr>
          <w:szCs w:val="24"/>
        </w:rPr>
        <w:t xml:space="preserve">DSB IT maintains a staff of student and full-time developers that work on a variety of software solutions: </w:t>
      </w:r>
    </w:p>
    <w:p w14:paraId="5E1DDE22" w14:textId="77777777" w:rsidR="00976F62" w:rsidRPr="00E167D0" w:rsidRDefault="00976F62" w:rsidP="00976F62">
      <w:pPr>
        <w:widowControl/>
        <w:autoSpaceDE/>
        <w:autoSpaceDN/>
        <w:ind w:left="720"/>
        <w:rPr>
          <w:szCs w:val="24"/>
        </w:rPr>
      </w:pPr>
    </w:p>
    <w:p w14:paraId="3ADFB543" w14:textId="42009A9B" w:rsidR="00976F62" w:rsidRPr="00E167D0" w:rsidRDefault="00976F62" w:rsidP="005A4227">
      <w:pPr>
        <w:widowControl/>
        <w:numPr>
          <w:ilvl w:val="0"/>
          <w:numId w:val="8"/>
        </w:numPr>
        <w:autoSpaceDE/>
        <w:autoSpaceDN/>
        <w:rPr>
          <w:szCs w:val="24"/>
        </w:rPr>
      </w:pPr>
      <w:r w:rsidRPr="00E167D0">
        <w:rPr>
          <w:b/>
          <w:szCs w:val="24"/>
        </w:rPr>
        <w:t>A</w:t>
      </w:r>
      <w:r w:rsidRPr="00E167D0">
        <w:rPr>
          <w:szCs w:val="24"/>
        </w:rPr>
        <w:t xml:space="preserve">pplications are used by multiple units within the school of business or across the University. Video Express, </w:t>
      </w:r>
      <w:proofErr w:type="spellStart"/>
      <w:r w:rsidRPr="00E167D0">
        <w:rPr>
          <w:szCs w:val="24"/>
        </w:rPr>
        <w:t>kAdmissions</w:t>
      </w:r>
      <w:proofErr w:type="spellEnd"/>
      <w:r w:rsidRPr="00E167D0">
        <w:rPr>
          <w:szCs w:val="24"/>
        </w:rPr>
        <w:t xml:space="preserve">, and </w:t>
      </w:r>
      <w:proofErr w:type="spellStart"/>
      <w:r w:rsidRPr="00E167D0">
        <w:rPr>
          <w:szCs w:val="24"/>
        </w:rPr>
        <w:t>CalendarApp</w:t>
      </w:r>
      <w:proofErr w:type="spellEnd"/>
      <w:r w:rsidRPr="00E167D0">
        <w:rPr>
          <w:szCs w:val="24"/>
        </w:rPr>
        <w:t xml:space="preserve"> are some examples.</w:t>
      </w:r>
    </w:p>
    <w:p w14:paraId="3339AF4C" w14:textId="77777777" w:rsidR="00976F62" w:rsidRPr="00E167D0" w:rsidRDefault="00976F62" w:rsidP="00976F62">
      <w:pPr>
        <w:widowControl/>
        <w:autoSpaceDE/>
        <w:autoSpaceDN/>
        <w:ind w:left="720"/>
        <w:rPr>
          <w:szCs w:val="24"/>
        </w:rPr>
      </w:pPr>
    </w:p>
    <w:p w14:paraId="4706B5EC" w14:textId="5D135F75" w:rsidR="00976F62" w:rsidRPr="00E167D0" w:rsidRDefault="00976F62" w:rsidP="005A4227">
      <w:pPr>
        <w:widowControl/>
        <w:numPr>
          <w:ilvl w:val="0"/>
          <w:numId w:val="8"/>
        </w:numPr>
        <w:autoSpaceDE/>
        <w:autoSpaceDN/>
        <w:rPr>
          <w:szCs w:val="24"/>
        </w:rPr>
      </w:pPr>
      <w:r w:rsidRPr="00E167D0">
        <w:rPr>
          <w:b/>
          <w:szCs w:val="24"/>
        </w:rPr>
        <w:t>Custom software solutions</w:t>
      </w:r>
      <w:r w:rsidRPr="00E167D0">
        <w:rPr>
          <w:szCs w:val="24"/>
        </w:rPr>
        <w:t xml:space="preserve"> are available to help sift through datasets, run simulations, handle advanced survey capabilities, or assist with other research needs.  Research projects require approval by the Dean’s office before DSB IT can engage, so there is a mechanism to work through priority issues when needed.  </w:t>
      </w:r>
    </w:p>
    <w:p w14:paraId="2A3E64A3" w14:textId="77777777" w:rsidR="00976F62" w:rsidRPr="00E167D0" w:rsidRDefault="00976F62" w:rsidP="00976F62">
      <w:pPr>
        <w:widowControl/>
        <w:autoSpaceDE/>
        <w:autoSpaceDN/>
        <w:ind w:left="720"/>
        <w:rPr>
          <w:szCs w:val="24"/>
        </w:rPr>
      </w:pPr>
    </w:p>
    <w:p w14:paraId="777CD3F8" w14:textId="77777777" w:rsidR="002425DB" w:rsidRDefault="002425DB" w:rsidP="002425DB">
      <w:pPr>
        <w:pStyle w:val="Title"/>
      </w:pPr>
      <w:r>
        <w:br w:type="page"/>
      </w:r>
    </w:p>
    <w:p w14:paraId="78425326" w14:textId="73FB9085" w:rsidR="00E83B5D" w:rsidRDefault="00E83B5D" w:rsidP="00E83B5D">
      <w:pPr>
        <w:pStyle w:val="Title"/>
      </w:pPr>
      <w:r w:rsidRPr="00693664">
        <w:lastRenderedPageBreak/>
        <w:t xml:space="preserve">APPENDIX </w:t>
      </w:r>
      <w:r>
        <w:t>D</w:t>
      </w:r>
    </w:p>
    <w:p w14:paraId="237CC3CE" w14:textId="77777777" w:rsidR="00E83B5D" w:rsidRPr="00693664" w:rsidRDefault="00E83B5D" w:rsidP="00E83B5D">
      <w:pPr>
        <w:pStyle w:val="Title"/>
      </w:pPr>
    </w:p>
    <w:p w14:paraId="04707800" w14:textId="77777777" w:rsidR="00E83B5D" w:rsidRPr="00E83B5D" w:rsidRDefault="00E83B5D" w:rsidP="00E83B5D">
      <w:pPr>
        <w:jc w:val="center"/>
        <w:rPr>
          <w:b/>
          <w:bCs/>
          <w:sz w:val="32"/>
          <w:szCs w:val="20"/>
        </w:rPr>
      </w:pPr>
      <w:r w:rsidRPr="00E83B5D">
        <w:rPr>
          <w:b/>
          <w:bCs/>
          <w:sz w:val="32"/>
          <w:szCs w:val="20"/>
        </w:rPr>
        <w:t>Policy for Food Purchases for Class and Related Activities</w:t>
      </w:r>
    </w:p>
    <w:p w14:paraId="69B85A62" w14:textId="77777777" w:rsidR="00E83B5D" w:rsidRDefault="00E83B5D" w:rsidP="00E83B5D"/>
    <w:p w14:paraId="60705F41" w14:textId="77777777" w:rsidR="00E83B5D" w:rsidRPr="00A81249" w:rsidRDefault="00E83B5D" w:rsidP="00DE2224">
      <w:pPr>
        <w:pStyle w:val="Heading1"/>
        <w:keepNext/>
        <w:widowControl/>
        <w:numPr>
          <w:ilvl w:val="0"/>
          <w:numId w:val="15"/>
        </w:numPr>
        <w:autoSpaceDE/>
        <w:autoSpaceDN/>
      </w:pPr>
      <w:r w:rsidRPr="00A81249">
        <w:t>Overview</w:t>
      </w:r>
    </w:p>
    <w:p w14:paraId="520331E7" w14:textId="77777777" w:rsidR="00E83B5D" w:rsidRPr="00A81249" w:rsidRDefault="00E83B5D" w:rsidP="00E83B5D"/>
    <w:p w14:paraId="5F9E5D55" w14:textId="7C6FF717" w:rsidR="00E83B5D" w:rsidRPr="00E83B5D" w:rsidRDefault="00631FC1" w:rsidP="00E83B5D">
      <w:pPr>
        <w:outlineLvl w:val="0"/>
        <w:rPr>
          <w:bCs/>
        </w:rPr>
      </w:pPr>
      <w:r>
        <w:rPr>
          <w:bCs/>
        </w:rPr>
        <w:t xml:space="preserve">School </w:t>
      </w:r>
      <w:r w:rsidR="00E83B5D" w:rsidRPr="00E83B5D">
        <w:rPr>
          <w:bCs/>
        </w:rPr>
        <w:t>funds may not be utilized to provide food for regular class meetings.  Funding options for special situations.</w:t>
      </w:r>
    </w:p>
    <w:p w14:paraId="596F6DBA" w14:textId="77777777" w:rsidR="00E83B5D" w:rsidRPr="00E83B5D" w:rsidRDefault="00E83B5D" w:rsidP="00E83B5D">
      <w:pPr>
        <w:outlineLvl w:val="0"/>
        <w:rPr>
          <w:bCs/>
        </w:rPr>
      </w:pPr>
    </w:p>
    <w:p w14:paraId="22D16F55" w14:textId="1512C03D" w:rsidR="00E83B5D" w:rsidRPr="00E83B5D" w:rsidRDefault="00E83B5D" w:rsidP="00E83B5D">
      <w:r w:rsidRPr="00E83B5D">
        <w:t xml:space="preserve">The Dean's Office periodically receives requests that we fund food purchases for various classroom and related activities.  The policy of </w:t>
      </w:r>
      <w:r w:rsidR="00A34A96">
        <w:t xml:space="preserve">the Daniels School of Business </w:t>
      </w:r>
      <w:r w:rsidRPr="00E83B5D">
        <w:t xml:space="preserve">and the University is to not utilize </w:t>
      </w:r>
      <w:r w:rsidR="00631FC1">
        <w:t xml:space="preserve">school </w:t>
      </w:r>
      <w:r w:rsidRPr="00E83B5D">
        <w:t xml:space="preserve">funds to provide food for regular class meetings; </w:t>
      </w:r>
      <w:proofErr w:type="gramStart"/>
      <w:r w:rsidRPr="00E83B5D">
        <w:t>thus</w:t>
      </w:r>
      <w:proofErr w:type="gramEnd"/>
      <w:r w:rsidRPr="00E83B5D">
        <w:t xml:space="preserve"> any such purchases must be paid for with the faculty’s personal funds.  However, we recognize that faculty may wish to provide food in certain special situations – e.g. when outside guests attend a class, when classes meet outside of regular class hours, or in other special circumstances.  In such cases, our general policy will be that the Dean’s Office will fund one half of the expenditure on refreshments, with the other half coming from the faculty member’s STAR account or from the relevant area STAR account, if there are funds available and if the area coordinator approves the expenditure.  Special circumstances can be discussed.</w:t>
      </w:r>
    </w:p>
    <w:p w14:paraId="57A8E5E5" w14:textId="77777777" w:rsidR="00E83B5D" w:rsidRPr="00E83B5D" w:rsidRDefault="00E83B5D" w:rsidP="00E83B5D">
      <w:pPr>
        <w:outlineLvl w:val="0"/>
        <w:rPr>
          <w:bCs/>
        </w:rPr>
      </w:pPr>
    </w:p>
    <w:sectPr w:rsidR="00E83B5D" w:rsidRPr="00E83B5D" w:rsidSect="000D3E5D">
      <w:footerReference w:type="default" r:id="rId14"/>
      <w:pgSz w:w="12240" w:h="15840" w:code="1"/>
      <w:pgMar w:top="630" w:right="1350" w:bottom="1440" w:left="1260" w:header="63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EFAE8" w14:textId="77777777" w:rsidR="0009340C" w:rsidRDefault="0009340C" w:rsidP="00967A58">
      <w:r>
        <w:separator/>
      </w:r>
    </w:p>
  </w:endnote>
  <w:endnote w:type="continuationSeparator" w:id="0">
    <w:p w14:paraId="3440B3D0" w14:textId="77777777" w:rsidR="0009340C" w:rsidRDefault="0009340C" w:rsidP="00967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595A2" w14:textId="77777777" w:rsidR="00967A58" w:rsidRDefault="00967A58" w:rsidP="00967A58">
    <w:pPr>
      <w:pStyle w:val="Footer"/>
      <w:jc w:val="center"/>
    </w:pPr>
    <w: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6"/>
      <w:gridCol w:w="3207"/>
      <w:gridCol w:w="3207"/>
    </w:tblGrid>
    <w:tr w:rsidR="00967A58" w14:paraId="360A2794" w14:textId="77777777" w:rsidTr="00967A58">
      <w:tc>
        <w:tcPr>
          <w:tcW w:w="3206" w:type="dxa"/>
        </w:tcPr>
        <w:p w14:paraId="0B5A3A20" w14:textId="77777777" w:rsidR="00967A58" w:rsidRDefault="00967A58" w:rsidP="00967A58">
          <w:pPr>
            <w:pStyle w:val="Footer"/>
          </w:pPr>
          <w:r>
            <w:t>Doc#: 1</w:t>
          </w:r>
          <w:r w:rsidR="002425DB">
            <w:t>8</w:t>
          </w:r>
          <w:r>
            <w:t>-</w:t>
          </w:r>
          <w:r w:rsidR="002425DB">
            <w:t>4</w:t>
          </w:r>
        </w:p>
      </w:tc>
      <w:tc>
        <w:tcPr>
          <w:tcW w:w="3207" w:type="dxa"/>
        </w:tcPr>
        <w:p w14:paraId="1F74A209" w14:textId="77777777" w:rsidR="00967A58" w:rsidRDefault="00967A58" w:rsidP="00967A58">
          <w:pPr>
            <w:pStyle w:val="Footer"/>
            <w:jc w:val="center"/>
          </w:pPr>
          <w:r>
            <w:t xml:space="preserve">Page </w:t>
          </w:r>
          <w:r>
            <w:rPr>
              <w:b/>
              <w:bCs/>
            </w:rPr>
            <w:fldChar w:fldCharType="begin"/>
          </w:r>
          <w:r>
            <w:rPr>
              <w:b/>
              <w:bCs/>
            </w:rPr>
            <w:instrText xml:space="preserve"> PAGE  \* Arabic  \* MERGEFORMAT </w:instrText>
          </w:r>
          <w:r>
            <w:rPr>
              <w:b/>
              <w:bCs/>
            </w:rPr>
            <w:fldChar w:fldCharType="separate"/>
          </w:r>
          <w:r w:rsidR="00DF71D3">
            <w:rPr>
              <w:b/>
              <w:bCs/>
              <w:noProof/>
            </w:rPr>
            <w:t>2</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DF71D3">
            <w:rPr>
              <w:b/>
              <w:bCs/>
              <w:noProof/>
            </w:rPr>
            <w:t>11</w:t>
          </w:r>
          <w:r>
            <w:rPr>
              <w:b/>
              <w:bCs/>
            </w:rPr>
            <w:fldChar w:fldCharType="end"/>
          </w:r>
        </w:p>
      </w:tc>
      <w:tc>
        <w:tcPr>
          <w:tcW w:w="3207" w:type="dxa"/>
        </w:tcPr>
        <w:p w14:paraId="587906E3" w14:textId="6A5EF46F" w:rsidR="00785FCE" w:rsidRDefault="005B2836" w:rsidP="00785FCE">
          <w:pPr>
            <w:pStyle w:val="Footer"/>
            <w:jc w:val="right"/>
          </w:pPr>
          <w:r>
            <w:t>8.24.26</w:t>
          </w:r>
        </w:p>
      </w:tc>
    </w:tr>
  </w:tbl>
  <w:p w14:paraId="3E9D2EEF" w14:textId="77777777" w:rsidR="00967A58" w:rsidRDefault="00967A58" w:rsidP="00967A58">
    <w:pPr>
      <w:pStyle w:val="Footer"/>
      <w:jc w:val="cen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0CC96" w14:textId="77777777" w:rsidR="0009340C" w:rsidRDefault="0009340C" w:rsidP="00967A58">
      <w:r>
        <w:separator/>
      </w:r>
    </w:p>
  </w:footnote>
  <w:footnote w:type="continuationSeparator" w:id="0">
    <w:p w14:paraId="0833491B" w14:textId="77777777" w:rsidR="0009340C" w:rsidRDefault="0009340C" w:rsidP="00967A58">
      <w:r>
        <w:continuationSeparator/>
      </w:r>
    </w:p>
  </w:footnote>
  <w:footnote w:id="1">
    <w:p w14:paraId="41F30FE4" w14:textId="77777777" w:rsidR="002425DB" w:rsidRDefault="002425DB" w:rsidP="002425DB">
      <w:pPr>
        <w:pStyle w:val="FootnoteText"/>
        <w:jc w:val="both"/>
      </w:pPr>
      <w:r w:rsidRPr="007E2471">
        <w:rPr>
          <w:rStyle w:val="FootnoteReference"/>
        </w:rPr>
        <w:footnoteRef/>
      </w:r>
      <w:r w:rsidRPr="007E2471">
        <w:t xml:space="preserve"> Purchasing expensive datasets and experimental subjects using </w:t>
      </w:r>
      <w:r>
        <w:t xml:space="preserve">School </w:t>
      </w:r>
      <w:r w:rsidRPr="007E2471">
        <w:t xml:space="preserve">funds </w:t>
      </w:r>
      <w:r>
        <w:t>can be proposed to the Dean’s O</w:t>
      </w:r>
      <w:r w:rsidRPr="007E2471">
        <w:t>ff</w:t>
      </w:r>
      <w:r>
        <w:t xml:space="preserve">ice with formal application. </w:t>
      </w:r>
      <w:r w:rsidRPr="007E2471">
        <w:t>The application must be from at least three Krannert faculty and must first receive the area/department head’s approval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30AF"/>
    <w:multiLevelType w:val="multilevel"/>
    <w:tmpl w:val="E80A64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A76675"/>
    <w:multiLevelType w:val="multilevel"/>
    <w:tmpl w:val="A3B25EB8"/>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 w15:restartNumberingAfterBreak="0">
    <w:nsid w:val="04770A94"/>
    <w:multiLevelType w:val="hybridMultilevel"/>
    <w:tmpl w:val="2084EC50"/>
    <w:lvl w:ilvl="0" w:tplc="670243E2">
      <w:start w:val="1"/>
      <w:numFmt w:val="decimal"/>
      <w:lvlText w:val="%1."/>
      <w:lvlJc w:val="left"/>
      <w:pPr>
        <w:ind w:left="340" w:hanging="240"/>
      </w:pPr>
      <w:rPr>
        <w:rFonts w:ascii="Times New Roman" w:eastAsia="Times New Roman" w:hAnsi="Times New Roman" w:cs="Times New Roman" w:hint="default"/>
        <w:b/>
        <w:bCs/>
        <w:spacing w:val="-4"/>
        <w:w w:val="99"/>
        <w:sz w:val="24"/>
        <w:szCs w:val="24"/>
      </w:rPr>
    </w:lvl>
    <w:lvl w:ilvl="1" w:tplc="BA8E5B96">
      <w:numFmt w:val="bullet"/>
      <w:lvlText w:val="•"/>
      <w:lvlJc w:val="left"/>
      <w:pPr>
        <w:ind w:left="1188" w:hanging="240"/>
      </w:pPr>
      <w:rPr>
        <w:rFonts w:hint="default"/>
      </w:rPr>
    </w:lvl>
    <w:lvl w:ilvl="2" w:tplc="ED50AF1C">
      <w:numFmt w:val="bullet"/>
      <w:lvlText w:val="•"/>
      <w:lvlJc w:val="left"/>
      <w:pPr>
        <w:ind w:left="2036" w:hanging="240"/>
      </w:pPr>
      <w:rPr>
        <w:rFonts w:hint="default"/>
      </w:rPr>
    </w:lvl>
    <w:lvl w:ilvl="3" w:tplc="5A32C5EE">
      <w:numFmt w:val="bullet"/>
      <w:lvlText w:val="•"/>
      <w:lvlJc w:val="left"/>
      <w:pPr>
        <w:ind w:left="2884" w:hanging="240"/>
      </w:pPr>
      <w:rPr>
        <w:rFonts w:hint="default"/>
      </w:rPr>
    </w:lvl>
    <w:lvl w:ilvl="4" w:tplc="EDA8F972">
      <w:numFmt w:val="bullet"/>
      <w:lvlText w:val="•"/>
      <w:lvlJc w:val="left"/>
      <w:pPr>
        <w:ind w:left="3732" w:hanging="240"/>
      </w:pPr>
      <w:rPr>
        <w:rFonts w:hint="default"/>
      </w:rPr>
    </w:lvl>
    <w:lvl w:ilvl="5" w:tplc="4D3A21F6">
      <w:numFmt w:val="bullet"/>
      <w:lvlText w:val="•"/>
      <w:lvlJc w:val="left"/>
      <w:pPr>
        <w:ind w:left="4580" w:hanging="240"/>
      </w:pPr>
      <w:rPr>
        <w:rFonts w:hint="default"/>
      </w:rPr>
    </w:lvl>
    <w:lvl w:ilvl="6" w:tplc="489611AA">
      <w:numFmt w:val="bullet"/>
      <w:lvlText w:val="•"/>
      <w:lvlJc w:val="left"/>
      <w:pPr>
        <w:ind w:left="5428" w:hanging="240"/>
      </w:pPr>
      <w:rPr>
        <w:rFonts w:hint="default"/>
      </w:rPr>
    </w:lvl>
    <w:lvl w:ilvl="7" w:tplc="E6CCDBF4">
      <w:numFmt w:val="bullet"/>
      <w:lvlText w:val="•"/>
      <w:lvlJc w:val="left"/>
      <w:pPr>
        <w:ind w:left="6276" w:hanging="240"/>
      </w:pPr>
      <w:rPr>
        <w:rFonts w:hint="default"/>
      </w:rPr>
    </w:lvl>
    <w:lvl w:ilvl="8" w:tplc="C9D20E88">
      <w:numFmt w:val="bullet"/>
      <w:lvlText w:val="•"/>
      <w:lvlJc w:val="left"/>
      <w:pPr>
        <w:ind w:left="7124" w:hanging="240"/>
      </w:pPr>
      <w:rPr>
        <w:rFonts w:hint="default"/>
      </w:rPr>
    </w:lvl>
  </w:abstractNum>
  <w:abstractNum w:abstractNumId="3" w15:restartNumberingAfterBreak="0">
    <w:nsid w:val="0744622A"/>
    <w:multiLevelType w:val="multilevel"/>
    <w:tmpl w:val="52ACEDA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4" w15:restartNumberingAfterBreak="0">
    <w:nsid w:val="11E76BB3"/>
    <w:multiLevelType w:val="multilevel"/>
    <w:tmpl w:val="1CB2233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5" w15:restartNumberingAfterBreak="0">
    <w:nsid w:val="132521A8"/>
    <w:multiLevelType w:val="hybridMultilevel"/>
    <w:tmpl w:val="ACFA91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CD5645"/>
    <w:multiLevelType w:val="multilevel"/>
    <w:tmpl w:val="B7CA446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7" w15:restartNumberingAfterBreak="0">
    <w:nsid w:val="185E0713"/>
    <w:multiLevelType w:val="multilevel"/>
    <w:tmpl w:val="0D000138"/>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8" w15:restartNumberingAfterBreak="0">
    <w:nsid w:val="19131637"/>
    <w:multiLevelType w:val="multilevel"/>
    <w:tmpl w:val="CF3CB2A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9" w15:restartNumberingAfterBreak="0">
    <w:nsid w:val="1A1140DE"/>
    <w:multiLevelType w:val="multilevel"/>
    <w:tmpl w:val="6936D4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605A18"/>
    <w:multiLevelType w:val="multilevel"/>
    <w:tmpl w:val="2A743244"/>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1" w15:restartNumberingAfterBreak="0">
    <w:nsid w:val="21DD4F10"/>
    <w:multiLevelType w:val="multilevel"/>
    <w:tmpl w:val="DD04A29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2" w15:restartNumberingAfterBreak="0">
    <w:nsid w:val="249932E1"/>
    <w:multiLevelType w:val="hybridMultilevel"/>
    <w:tmpl w:val="5D2E49C2"/>
    <w:lvl w:ilvl="0" w:tplc="20F4AEC4">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00296F"/>
    <w:multiLevelType w:val="hybridMultilevel"/>
    <w:tmpl w:val="854E6EF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7047FC8"/>
    <w:multiLevelType w:val="hybridMultilevel"/>
    <w:tmpl w:val="CE148B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C242B6"/>
    <w:multiLevelType w:val="multilevel"/>
    <w:tmpl w:val="2996BE2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6" w15:restartNumberingAfterBreak="0">
    <w:nsid w:val="30B015A0"/>
    <w:multiLevelType w:val="hybridMultilevel"/>
    <w:tmpl w:val="818A1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D17BAC"/>
    <w:multiLevelType w:val="multilevel"/>
    <w:tmpl w:val="B05C29E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8" w15:restartNumberingAfterBreak="0">
    <w:nsid w:val="390F3B10"/>
    <w:multiLevelType w:val="multilevel"/>
    <w:tmpl w:val="4A7E496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9" w15:restartNumberingAfterBreak="0">
    <w:nsid w:val="39715B0C"/>
    <w:multiLevelType w:val="multilevel"/>
    <w:tmpl w:val="2D3235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701F11"/>
    <w:multiLevelType w:val="multilevel"/>
    <w:tmpl w:val="F9E087E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1" w15:restartNumberingAfterBreak="0">
    <w:nsid w:val="3EA62AB3"/>
    <w:multiLevelType w:val="multilevel"/>
    <w:tmpl w:val="9D72AEA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2" w15:restartNumberingAfterBreak="0">
    <w:nsid w:val="4A457119"/>
    <w:multiLevelType w:val="multilevel"/>
    <w:tmpl w:val="18CA5BEC"/>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3" w15:restartNumberingAfterBreak="0">
    <w:nsid w:val="4DA02E8A"/>
    <w:multiLevelType w:val="multilevel"/>
    <w:tmpl w:val="527AAD4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4" w15:restartNumberingAfterBreak="0">
    <w:nsid w:val="50935422"/>
    <w:multiLevelType w:val="hybridMultilevel"/>
    <w:tmpl w:val="642C42B0"/>
    <w:lvl w:ilvl="0" w:tplc="EB12D170">
      <w:start w:val="1"/>
      <w:numFmt w:val="upperLetter"/>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F67973"/>
    <w:multiLevelType w:val="multilevel"/>
    <w:tmpl w:val="E58CD7F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6" w15:restartNumberingAfterBreak="0">
    <w:nsid w:val="545C1B15"/>
    <w:multiLevelType w:val="hybridMultilevel"/>
    <w:tmpl w:val="203CFB84"/>
    <w:lvl w:ilvl="0" w:tplc="CCFEC38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5625FB2"/>
    <w:multiLevelType w:val="multilevel"/>
    <w:tmpl w:val="D608A1A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8" w15:restartNumberingAfterBreak="0">
    <w:nsid w:val="5567298B"/>
    <w:multiLevelType w:val="hybridMultilevel"/>
    <w:tmpl w:val="203CFB84"/>
    <w:lvl w:ilvl="0" w:tplc="CCFEC38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7482CEA"/>
    <w:multiLevelType w:val="hybridMultilevel"/>
    <w:tmpl w:val="ADB454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807579"/>
    <w:multiLevelType w:val="multilevel"/>
    <w:tmpl w:val="FF10941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1" w15:restartNumberingAfterBreak="0">
    <w:nsid w:val="59636B49"/>
    <w:multiLevelType w:val="multilevel"/>
    <w:tmpl w:val="5EB8526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2" w15:restartNumberingAfterBreak="0">
    <w:nsid w:val="63520592"/>
    <w:multiLevelType w:val="hybridMultilevel"/>
    <w:tmpl w:val="C8C6D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9B7566"/>
    <w:multiLevelType w:val="multilevel"/>
    <w:tmpl w:val="28DA8078"/>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4" w15:restartNumberingAfterBreak="0">
    <w:nsid w:val="686C3FA3"/>
    <w:multiLevelType w:val="hybridMultilevel"/>
    <w:tmpl w:val="05CA85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7B1BBE"/>
    <w:multiLevelType w:val="hybridMultilevel"/>
    <w:tmpl w:val="0672A910"/>
    <w:lvl w:ilvl="0" w:tplc="7BCA7C46">
      <w:start w:val="1"/>
      <w:numFmt w:val="upperRoman"/>
      <w:lvlText w:val="%1."/>
      <w:lvlJc w:val="left"/>
      <w:pPr>
        <w:ind w:left="820" w:hanging="720"/>
      </w:pPr>
      <w:rPr>
        <w:rFonts w:ascii="Times New Roman" w:eastAsia="Times New Roman" w:hAnsi="Times New Roman" w:cs="Times New Roman" w:hint="default"/>
        <w:b/>
        <w:bCs/>
        <w:spacing w:val="0"/>
        <w:w w:val="100"/>
        <w:sz w:val="28"/>
        <w:szCs w:val="28"/>
      </w:rPr>
    </w:lvl>
    <w:lvl w:ilvl="1" w:tplc="186890D0">
      <w:numFmt w:val="bullet"/>
      <w:lvlText w:val=""/>
      <w:lvlJc w:val="left"/>
      <w:pPr>
        <w:ind w:left="820" w:hanging="360"/>
      </w:pPr>
      <w:rPr>
        <w:rFonts w:ascii="Symbol" w:eastAsia="Symbol" w:hAnsi="Symbol" w:cs="Symbol" w:hint="default"/>
        <w:w w:val="100"/>
        <w:sz w:val="24"/>
        <w:szCs w:val="24"/>
      </w:rPr>
    </w:lvl>
    <w:lvl w:ilvl="2" w:tplc="003E8638">
      <w:numFmt w:val="bullet"/>
      <w:lvlText w:val="o"/>
      <w:lvlJc w:val="left"/>
      <w:pPr>
        <w:ind w:left="1540" w:hanging="361"/>
      </w:pPr>
      <w:rPr>
        <w:rFonts w:ascii="Courier New" w:eastAsia="Courier New" w:hAnsi="Courier New" w:cs="Courier New" w:hint="default"/>
        <w:w w:val="100"/>
        <w:sz w:val="22"/>
        <w:szCs w:val="22"/>
      </w:rPr>
    </w:lvl>
    <w:lvl w:ilvl="3" w:tplc="85E64510">
      <w:numFmt w:val="bullet"/>
      <w:lvlText w:val="•"/>
      <w:lvlJc w:val="left"/>
      <w:pPr>
        <w:ind w:left="3326" w:hanging="361"/>
      </w:pPr>
      <w:rPr>
        <w:rFonts w:hint="default"/>
      </w:rPr>
    </w:lvl>
    <w:lvl w:ilvl="4" w:tplc="D5A6D958">
      <w:numFmt w:val="bullet"/>
      <w:lvlText w:val="•"/>
      <w:lvlJc w:val="left"/>
      <w:pPr>
        <w:ind w:left="4220" w:hanging="361"/>
      </w:pPr>
      <w:rPr>
        <w:rFonts w:hint="default"/>
      </w:rPr>
    </w:lvl>
    <w:lvl w:ilvl="5" w:tplc="8392F38E">
      <w:numFmt w:val="bullet"/>
      <w:lvlText w:val="•"/>
      <w:lvlJc w:val="left"/>
      <w:pPr>
        <w:ind w:left="5113" w:hanging="361"/>
      </w:pPr>
      <w:rPr>
        <w:rFonts w:hint="default"/>
      </w:rPr>
    </w:lvl>
    <w:lvl w:ilvl="6" w:tplc="29923F44">
      <w:numFmt w:val="bullet"/>
      <w:lvlText w:val="•"/>
      <w:lvlJc w:val="left"/>
      <w:pPr>
        <w:ind w:left="6006" w:hanging="361"/>
      </w:pPr>
      <w:rPr>
        <w:rFonts w:hint="default"/>
      </w:rPr>
    </w:lvl>
    <w:lvl w:ilvl="7" w:tplc="92C03D18">
      <w:numFmt w:val="bullet"/>
      <w:lvlText w:val="•"/>
      <w:lvlJc w:val="left"/>
      <w:pPr>
        <w:ind w:left="6900" w:hanging="361"/>
      </w:pPr>
      <w:rPr>
        <w:rFonts w:hint="default"/>
      </w:rPr>
    </w:lvl>
    <w:lvl w:ilvl="8" w:tplc="3B16314A">
      <w:numFmt w:val="bullet"/>
      <w:lvlText w:val="•"/>
      <w:lvlJc w:val="left"/>
      <w:pPr>
        <w:ind w:left="7793" w:hanging="361"/>
      </w:pPr>
      <w:rPr>
        <w:rFonts w:hint="default"/>
      </w:rPr>
    </w:lvl>
  </w:abstractNum>
  <w:abstractNum w:abstractNumId="36" w15:restartNumberingAfterBreak="0">
    <w:nsid w:val="7B0D7099"/>
    <w:multiLevelType w:val="multilevel"/>
    <w:tmpl w:val="C896CB38"/>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7" w15:restartNumberingAfterBreak="0">
    <w:nsid w:val="7FDC6A82"/>
    <w:multiLevelType w:val="hybridMultilevel"/>
    <w:tmpl w:val="A31259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4"/>
  </w:num>
  <w:num w:numId="3">
    <w:abstractNumId w:val="29"/>
  </w:num>
  <w:num w:numId="4">
    <w:abstractNumId w:val="5"/>
  </w:num>
  <w:num w:numId="5">
    <w:abstractNumId w:val="37"/>
  </w:num>
  <w:num w:numId="6">
    <w:abstractNumId w:val="13"/>
  </w:num>
  <w:num w:numId="7">
    <w:abstractNumId w:val="32"/>
  </w:num>
  <w:num w:numId="8">
    <w:abstractNumId w:val="16"/>
  </w:num>
  <w:num w:numId="9">
    <w:abstractNumId w:val="12"/>
  </w:num>
  <w:num w:numId="10">
    <w:abstractNumId w:val="26"/>
  </w:num>
  <w:num w:numId="11">
    <w:abstractNumId w:val="26"/>
    <w:lvlOverride w:ilvl="0">
      <w:startOverride w:val="1"/>
    </w:lvlOverride>
  </w:num>
  <w:num w:numId="12">
    <w:abstractNumId w:val="24"/>
  </w:num>
  <w:num w:numId="13">
    <w:abstractNumId w:val="35"/>
  </w:num>
  <w:num w:numId="14">
    <w:abstractNumId w:val="34"/>
  </w:num>
  <w:num w:numId="15">
    <w:abstractNumId w:val="28"/>
  </w:num>
  <w:num w:numId="16">
    <w:abstractNumId w:val="0"/>
  </w:num>
  <w:num w:numId="17">
    <w:abstractNumId w:val="3"/>
  </w:num>
  <w:num w:numId="18">
    <w:abstractNumId w:val="25"/>
  </w:num>
  <w:num w:numId="19">
    <w:abstractNumId w:val="31"/>
  </w:num>
  <w:num w:numId="20">
    <w:abstractNumId w:val="20"/>
  </w:num>
  <w:num w:numId="21">
    <w:abstractNumId w:val="19"/>
  </w:num>
  <w:num w:numId="22">
    <w:abstractNumId w:val="11"/>
  </w:num>
  <w:num w:numId="23">
    <w:abstractNumId w:val="33"/>
  </w:num>
  <w:num w:numId="24">
    <w:abstractNumId w:val="17"/>
  </w:num>
  <w:num w:numId="25">
    <w:abstractNumId w:val="21"/>
  </w:num>
  <w:num w:numId="26">
    <w:abstractNumId w:val="9"/>
  </w:num>
  <w:num w:numId="27">
    <w:abstractNumId w:val="15"/>
  </w:num>
  <w:num w:numId="28">
    <w:abstractNumId w:val="10"/>
  </w:num>
  <w:num w:numId="29">
    <w:abstractNumId w:val="4"/>
  </w:num>
  <w:num w:numId="30">
    <w:abstractNumId w:val="22"/>
  </w:num>
  <w:num w:numId="31">
    <w:abstractNumId w:val="7"/>
  </w:num>
  <w:num w:numId="32">
    <w:abstractNumId w:val="30"/>
  </w:num>
  <w:num w:numId="33">
    <w:abstractNumId w:val="27"/>
  </w:num>
  <w:num w:numId="34">
    <w:abstractNumId w:val="8"/>
  </w:num>
  <w:num w:numId="35">
    <w:abstractNumId w:val="18"/>
  </w:num>
  <w:num w:numId="36">
    <w:abstractNumId w:val="6"/>
  </w:num>
  <w:num w:numId="37">
    <w:abstractNumId w:val="36"/>
  </w:num>
  <w:num w:numId="38">
    <w:abstractNumId w:val="1"/>
  </w:num>
  <w:num w:numId="39">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A58"/>
    <w:rsid w:val="00007FD9"/>
    <w:rsid w:val="00041179"/>
    <w:rsid w:val="00062CAD"/>
    <w:rsid w:val="0009340C"/>
    <w:rsid w:val="000D3E5D"/>
    <w:rsid w:val="000D3EA8"/>
    <w:rsid w:val="000F73DD"/>
    <w:rsid w:val="0011281C"/>
    <w:rsid w:val="00124EF5"/>
    <w:rsid w:val="00134FA3"/>
    <w:rsid w:val="00164D34"/>
    <w:rsid w:val="00181DAD"/>
    <w:rsid w:val="001B5DC6"/>
    <w:rsid w:val="001C2B32"/>
    <w:rsid w:val="001C3CD8"/>
    <w:rsid w:val="001F3EF4"/>
    <w:rsid w:val="00204CFE"/>
    <w:rsid w:val="00211D59"/>
    <w:rsid w:val="00221501"/>
    <w:rsid w:val="00236C20"/>
    <w:rsid w:val="002425DB"/>
    <w:rsid w:val="002501E8"/>
    <w:rsid w:val="00283292"/>
    <w:rsid w:val="002F3CAD"/>
    <w:rsid w:val="00305C5D"/>
    <w:rsid w:val="00307271"/>
    <w:rsid w:val="00351C25"/>
    <w:rsid w:val="0037037C"/>
    <w:rsid w:val="00400C45"/>
    <w:rsid w:val="004102A9"/>
    <w:rsid w:val="00492C12"/>
    <w:rsid w:val="004B4B17"/>
    <w:rsid w:val="004C7053"/>
    <w:rsid w:val="004F01F0"/>
    <w:rsid w:val="00576F8B"/>
    <w:rsid w:val="005A36CF"/>
    <w:rsid w:val="005A4227"/>
    <w:rsid w:val="005B2836"/>
    <w:rsid w:val="005D5880"/>
    <w:rsid w:val="005F1CC1"/>
    <w:rsid w:val="00611B6D"/>
    <w:rsid w:val="00612354"/>
    <w:rsid w:val="006215D9"/>
    <w:rsid w:val="00631FC1"/>
    <w:rsid w:val="00652122"/>
    <w:rsid w:val="00692A99"/>
    <w:rsid w:val="007075EE"/>
    <w:rsid w:val="0074234A"/>
    <w:rsid w:val="00751A77"/>
    <w:rsid w:val="0078185A"/>
    <w:rsid w:val="00784BB6"/>
    <w:rsid w:val="00785FCE"/>
    <w:rsid w:val="007B40E4"/>
    <w:rsid w:val="007E23E0"/>
    <w:rsid w:val="007F5D08"/>
    <w:rsid w:val="008116B5"/>
    <w:rsid w:val="00814FF8"/>
    <w:rsid w:val="00830EB4"/>
    <w:rsid w:val="0083505B"/>
    <w:rsid w:val="008538FE"/>
    <w:rsid w:val="00854D91"/>
    <w:rsid w:val="00863F46"/>
    <w:rsid w:val="00864E20"/>
    <w:rsid w:val="00885693"/>
    <w:rsid w:val="00896019"/>
    <w:rsid w:val="008C22C0"/>
    <w:rsid w:val="00950AFF"/>
    <w:rsid w:val="009638C3"/>
    <w:rsid w:val="00967A58"/>
    <w:rsid w:val="00976F62"/>
    <w:rsid w:val="00993A5A"/>
    <w:rsid w:val="009B44A6"/>
    <w:rsid w:val="009D5BAB"/>
    <w:rsid w:val="00A34A96"/>
    <w:rsid w:val="00A454BF"/>
    <w:rsid w:val="00A70258"/>
    <w:rsid w:val="00A836A1"/>
    <w:rsid w:val="00A85C97"/>
    <w:rsid w:val="00AA3156"/>
    <w:rsid w:val="00AD107F"/>
    <w:rsid w:val="00AE2635"/>
    <w:rsid w:val="00AF1CE4"/>
    <w:rsid w:val="00AF2567"/>
    <w:rsid w:val="00AF59DD"/>
    <w:rsid w:val="00B108FA"/>
    <w:rsid w:val="00B11CF1"/>
    <w:rsid w:val="00B404DF"/>
    <w:rsid w:val="00B75904"/>
    <w:rsid w:val="00B95357"/>
    <w:rsid w:val="00BE166A"/>
    <w:rsid w:val="00C14066"/>
    <w:rsid w:val="00C27D52"/>
    <w:rsid w:val="00C3427D"/>
    <w:rsid w:val="00C51BF0"/>
    <w:rsid w:val="00C5227B"/>
    <w:rsid w:val="00C749E6"/>
    <w:rsid w:val="00C77C65"/>
    <w:rsid w:val="00C83BFF"/>
    <w:rsid w:val="00CA5053"/>
    <w:rsid w:val="00CC2637"/>
    <w:rsid w:val="00CF2785"/>
    <w:rsid w:val="00CF559A"/>
    <w:rsid w:val="00D457E4"/>
    <w:rsid w:val="00D720E8"/>
    <w:rsid w:val="00DB1C36"/>
    <w:rsid w:val="00DB4922"/>
    <w:rsid w:val="00DC0FA1"/>
    <w:rsid w:val="00DE2224"/>
    <w:rsid w:val="00DF71D3"/>
    <w:rsid w:val="00E167D0"/>
    <w:rsid w:val="00E45713"/>
    <w:rsid w:val="00E56E0B"/>
    <w:rsid w:val="00E666D2"/>
    <w:rsid w:val="00E83B5D"/>
    <w:rsid w:val="00E859AB"/>
    <w:rsid w:val="00ED0124"/>
    <w:rsid w:val="00ED2CEC"/>
    <w:rsid w:val="00F63E40"/>
    <w:rsid w:val="00FC31CE"/>
    <w:rsid w:val="00FF4F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5A241D"/>
  <w15:chartTrackingRefBased/>
  <w15:docId w15:val="{CE7DAC33-133F-434B-B20E-272C5A59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B5D"/>
    <w:pPr>
      <w:widowControl w:val="0"/>
      <w:autoSpaceDE w:val="0"/>
      <w:autoSpaceDN w:val="0"/>
      <w:spacing w:after="0"/>
    </w:pPr>
    <w:rPr>
      <w:rFonts w:ascii="Times New Roman" w:eastAsia="Times New Roman" w:hAnsi="Times New Roman" w:cs="Times New Roman"/>
    </w:rPr>
  </w:style>
  <w:style w:type="paragraph" w:styleId="Heading1">
    <w:name w:val="heading 1"/>
    <w:basedOn w:val="Normal"/>
    <w:link w:val="Heading1Char"/>
    <w:qFormat/>
    <w:rsid w:val="00967A58"/>
    <w:pPr>
      <w:ind w:left="100"/>
      <w:outlineLvl w:val="0"/>
    </w:pPr>
    <w:rPr>
      <w:b/>
      <w:bCs/>
      <w:sz w:val="24"/>
      <w:szCs w:val="24"/>
    </w:rPr>
  </w:style>
  <w:style w:type="paragraph" w:styleId="Heading2">
    <w:name w:val="heading 2"/>
    <w:basedOn w:val="Normal"/>
    <w:next w:val="Normal"/>
    <w:link w:val="Heading2Char"/>
    <w:unhideWhenUsed/>
    <w:qFormat/>
    <w:rsid w:val="002425DB"/>
    <w:pPr>
      <w:keepNext/>
      <w:keepLines/>
      <w:numPr>
        <w:numId w:val="12"/>
      </w:numPr>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67A58"/>
    <w:rPr>
      <w:sz w:val="24"/>
      <w:szCs w:val="24"/>
    </w:rPr>
  </w:style>
  <w:style w:type="character" w:customStyle="1" w:styleId="BodyTextChar">
    <w:name w:val="Body Text Char"/>
    <w:basedOn w:val="DefaultParagraphFont"/>
    <w:link w:val="BodyText"/>
    <w:uiPriority w:val="1"/>
    <w:rsid w:val="00967A58"/>
    <w:rPr>
      <w:rFonts w:ascii="Times New Roman" w:eastAsia="Times New Roman" w:hAnsi="Times New Roman" w:cs="Times New Roman"/>
      <w:sz w:val="24"/>
      <w:szCs w:val="24"/>
    </w:rPr>
  </w:style>
  <w:style w:type="table" w:styleId="TableGrid">
    <w:name w:val="Table Grid"/>
    <w:basedOn w:val="TableNormal"/>
    <w:uiPriority w:val="39"/>
    <w:rsid w:val="00967A58"/>
    <w:pPr>
      <w:widowControl w:val="0"/>
      <w:autoSpaceDE w:val="0"/>
      <w:autoSpaceDN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67A58"/>
    <w:rPr>
      <w:rFonts w:ascii="Times New Roman" w:eastAsia="Times New Roman" w:hAnsi="Times New Roman" w:cs="Times New Roman"/>
      <w:b/>
      <w:bCs/>
      <w:sz w:val="24"/>
      <w:szCs w:val="24"/>
    </w:rPr>
  </w:style>
  <w:style w:type="paragraph" w:styleId="ListParagraph">
    <w:name w:val="List Paragraph"/>
    <w:basedOn w:val="Normal"/>
    <w:uiPriority w:val="1"/>
    <w:qFormat/>
    <w:rsid w:val="00967A58"/>
    <w:pPr>
      <w:ind w:left="340" w:hanging="240"/>
    </w:pPr>
  </w:style>
  <w:style w:type="paragraph" w:styleId="Header">
    <w:name w:val="header"/>
    <w:basedOn w:val="Normal"/>
    <w:link w:val="HeaderChar"/>
    <w:uiPriority w:val="99"/>
    <w:unhideWhenUsed/>
    <w:rsid w:val="00967A58"/>
    <w:pPr>
      <w:tabs>
        <w:tab w:val="center" w:pos="4680"/>
        <w:tab w:val="right" w:pos="9360"/>
      </w:tabs>
    </w:pPr>
  </w:style>
  <w:style w:type="character" w:customStyle="1" w:styleId="HeaderChar">
    <w:name w:val="Header Char"/>
    <w:basedOn w:val="DefaultParagraphFont"/>
    <w:link w:val="Header"/>
    <w:uiPriority w:val="99"/>
    <w:rsid w:val="00967A58"/>
    <w:rPr>
      <w:rFonts w:ascii="Times New Roman" w:eastAsia="Times New Roman" w:hAnsi="Times New Roman" w:cs="Times New Roman"/>
    </w:rPr>
  </w:style>
  <w:style w:type="paragraph" w:styleId="Footer">
    <w:name w:val="footer"/>
    <w:basedOn w:val="Normal"/>
    <w:link w:val="FooterChar"/>
    <w:uiPriority w:val="99"/>
    <w:unhideWhenUsed/>
    <w:rsid w:val="00967A58"/>
    <w:pPr>
      <w:tabs>
        <w:tab w:val="center" w:pos="4680"/>
        <w:tab w:val="right" w:pos="9360"/>
      </w:tabs>
    </w:pPr>
  </w:style>
  <w:style w:type="character" w:customStyle="1" w:styleId="FooterChar">
    <w:name w:val="Footer Char"/>
    <w:basedOn w:val="DefaultParagraphFont"/>
    <w:link w:val="Footer"/>
    <w:uiPriority w:val="99"/>
    <w:rsid w:val="00967A58"/>
    <w:rPr>
      <w:rFonts w:ascii="Times New Roman" w:eastAsia="Times New Roman" w:hAnsi="Times New Roman" w:cs="Times New Roman"/>
    </w:rPr>
  </w:style>
  <w:style w:type="character" w:styleId="PlaceholderText">
    <w:name w:val="Placeholder Text"/>
    <w:basedOn w:val="DefaultParagraphFont"/>
    <w:uiPriority w:val="99"/>
    <w:semiHidden/>
    <w:rsid w:val="00A454BF"/>
    <w:rPr>
      <w:color w:val="808080"/>
    </w:rPr>
  </w:style>
  <w:style w:type="character" w:customStyle="1" w:styleId="Heading2Char">
    <w:name w:val="Heading 2 Char"/>
    <w:basedOn w:val="DefaultParagraphFont"/>
    <w:link w:val="Heading2"/>
    <w:rsid w:val="002425DB"/>
    <w:rPr>
      <w:rFonts w:asciiTheme="majorHAnsi" w:eastAsiaTheme="majorEastAsia" w:hAnsiTheme="majorHAnsi" w:cstheme="majorBidi"/>
      <w:color w:val="2F5496" w:themeColor="accent1" w:themeShade="BF"/>
      <w:sz w:val="26"/>
      <w:szCs w:val="26"/>
    </w:rPr>
  </w:style>
  <w:style w:type="paragraph" w:styleId="BodyTextIndent">
    <w:name w:val="Body Text Indent"/>
    <w:basedOn w:val="Normal"/>
    <w:link w:val="BodyTextIndentChar"/>
    <w:uiPriority w:val="99"/>
    <w:semiHidden/>
    <w:unhideWhenUsed/>
    <w:rsid w:val="002425DB"/>
    <w:pPr>
      <w:spacing w:after="120"/>
      <w:ind w:left="360"/>
    </w:pPr>
  </w:style>
  <w:style w:type="character" w:customStyle="1" w:styleId="BodyTextIndentChar">
    <w:name w:val="Body Text Indent Char"/>
    <w:basedOn w:val="DefaultParagraphFont"/>
    <w:link w:val="BodyTextIndent"/>
    <w:uiPriority w:val="99"/>
    <w:semiHidden/>
    <w:rsid w:val="002425DB"/>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2425DB"/>
    <w:rPr>
      <w:sz w:val="20"/>
      <w:szCs w:val="20"/>
    </w:rPr>
  </w:style>
  <w:style w:type="character" w:customStyle="1" w:styleId="FootnoteTextChar">
    <w:name w:val="Footnote Text Char"/>
    <w:basedOn w:val="DefaultParagraphFont"/>
    <w:link w:val="FootnoteText"/>
    <w:uiPriority w:val="99"/>
    <w:semiHidden/>
    <w:rsid w:val="002425DB"/>
    <w:rPr>
      <w:rFonts w:ascii="Times New Roman" w:eastAsia="Times New Roman" w:hAnsi="Times New Roman" w:cs="Times New Roman"/>
      <w:sz w:val="20"/>
      <w:szCs w:val="20"/>
    </w:rPr>
  </w:style>
  <w:style w:type="character" w:styleId="FootnoteReference">
    <w:name w:val="footnote reference"/>
    <w:semiHidden/>
    <w:rsid w:val="002425DB"/>
    <w:rPr>
      <w:vertAlign w:val="superscript"/>
    </w:rPr>
  </w:style>
  <w:style w:type="paragraph" w:styleId="Title">
    <w:name w:val="Title"/>
    <w:basedOn w:val="Normal"/>
    <w:link w:val="TitleChar"/>
    <w:qFormat/>
    <w:rsid w:val="002425DB"/>
    <w:pPr>
      <w:widowControl/>
      <w:autoSpaceDE/>
      <w:autoSpaceDN/>
      <w:jc w:val="center"/>
    </w:pPr>
    <w:rPr>
      <w:b/>
      <w:bCs/>
      <w:sz w:val="32"/>
      <w:szCs w:val="20"/>
    </w:rPr>
  </w:style>
  <w:style w:type="character" w:customStyle="1" w:styleId="TitleChar">
    <w:name w:val="Title Char"/>
    <w:basedOn w:val="DefaultParagraphFont"/>
    <w:link w:val="Title"/>
    <w:rsid w:val="002425DB"/>
    <w:rPr>
      <w:rFonts w:ascii="Times New Roman" w:eastAsia="Times New Roman" w:hAnsi="Times New Roman" w:cs="Times New Roman"/>
      <w:b/>
      <w:bCs/>
      <w:sz w:val="32"/>
      <w:szCs w:val="20"/>
    </w:rPr>
  </w:style>
  <w:style w:type="character" w:styleId="Hyperlink">
    <w:name w:val="Hyperlink"/>
    <w:uiPriority w:val="99"/>
    <w:unhideWhenUsed/>
    <w:rsid w:val="002425DB"/>
    <w:rPr>
      <w:color w:val="0000FF"/>
      <w:u w:val="single"/>
    </w:rPr>
  </w:style>
  <w:style w:type="character" w:customStyle="1" w:styleId="st1">
    <w:name w:val="st1"/>
    <w:basedOn w:val="DefaultParagraphFont"/>
    <w:rsid w:val="002425DB"/>
  </w:style>
  <w:style w:type="paragraph" w:styleId="BalloonText">
    <w:name w:val="Balloon Text"/>
    <w:basedOn w:val="Normal"/>
    <w:link w:val="BalloonTextChar"/>
    <w:uiPriority w:val="99"/>
    <w:semiHidden/>
    <w:unhideWhenUsed/>
    <w:rsid w:val="00AF59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59DD"/>
    <w:rPr>
      <w:rFonts w:ascii="Segoe UI" w:eastAsia="Times New Roman" w:hAnsi="Segoe UI" w:cs="Segoe UI"/>
      <w:sz w:val="18"/>
      <w:szCs w:val="18"/>
    </w:rPr>
  </w:style>
  <w:style w:type="paragraph" w:customStyle="1" w:styleId="paragraph">
    <w:name w:val="paragraph"/>
    <w:basedOn w:val="Normal"/>
    <w:rsid w:val="005A4227"/>
    <w:pPr>
      <w:widowControl/>
      <w:autoSpaceDE/>
      <w:autoSpaceDN/>
      <w:spacing w:before="100" w:beforeAutospacing="1" w:after="100" w:afterAutospacing="1"/>
    </w:pPr>
    <w:rPr>
      <w:sz w:val="24"/>
      <w:szCs w:val="24"/>
    </w:rPr>
  </w:style>
  <w:style w:type="character" w:customStyle="1" w:styleId="normaltextrun">
    <w:name w:val="normaltextrun"/>
    <w:basedOn w:val="DefaultParagraphFont"/>
    <w:rsid w:val="005A4227"/>
  </w:style>
  <w:style w:type="character" w:customStyle="1" w:styleId="eop">
    <w:name w:val="eop"/>
    <w:basedOn w:val="DefaultParagraphFont"/>
    <w:rsid w:val="005A4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3919">
      <w:bodyDiv w:val="1"/>
      <w:marLeft w:val="0"/>
      <w:marRight w:val="0"/>
      <w:marTop w:val="0"/>
      <w:marBottom w:val="0"/>
      <w:divBdr>
        <w:top w:val="none" w:sz="0" w:space="0" w:color="auto"/>
        <w:left w:val="none" w:sz="0" w:space="0" w:color="auto"/>
        <w:bottom w:val="none" w:sz="0" w:space="0" w:color="auto"/>
        <w:right w:val="none" w:sz="0" w:space="0" w:color="auto"/>
      </w:divBdr>
    </w:div>
    <w:div w:id="239096383">
      <w:bodyDiv w:val="1"/>
      <w:marLeft w:val="0"/>
      <w:marRight w:val="0"/>
      <w:marTop w:val="0"/>
      <w:marBottom w:val="0"/>
      <w:divBdr>
        <w:top w:val="none" w:sz="0" w:space="0" w:color="auto"/>
        <w:left w:val="none" w:sz="0" w:space="0" w:color="auto"/>
        <w:bottom w:val="none" w:sz="0" w:space="0" w:color="auto"/>
        <w:right w:val="none" w:sz="0" w:space="0" w:color="auto"/>
      </w:divBdr>
    </w:div>
    <w:div w:id="639269077">
      <w:bodyDiv w:val="1"/>
      <w:marLeft w:val="0"/>
      <w:marRight w:val="0"/>
      <w:marTop w:val="0"/>
      <w:marBottom w:val="0"/>
      <w:divBdr>
        <w:top w:val="none" w:sz="0" w:space="0" w:color="auto"/>
        <w:left w:val="none" w:sz="0" w:space="0" w:color="auto"/>
        <w:bottom w:val="none" w:sz="0" w:space="0" w:color="auto"/>
        <w:right w:val="none" w:sz="0" w:space="0" w:color="auto"/>
      </w:divBdr>
    </w:div>
    <w:div w:id="1138493191">
      <w:bodyDiv w:val="1"/>
      <w:marLeft w:val="0"/>
      <w:marRight w:val="0"/>
      <w:marTop w:val="0"/>
      <w:marBottom w:val="0"/>
      <w:divBdr>
        <w:top w:val="none" w:sz="0" w:space="0" w:color="auto"/>
        <w:left w:val="none" w:sz="0" w:space="0" w:color="auto"/>
        <w:bottom w:val="none" w:sz="0" w:space="0" w:color="auto"/>
        <w:right w:val="none" w:sz="0" w:space="0" w:color="auto"/>
      </w:divBdr>
    </w:div>
    <w:div w:id="1271203853">
      <w:bodyDiv w:val="1"/>
      <w:marLeft w:val="0"/>
      <w:marRight w:val="0"/>
      <w:marTop w:val="0"/>
      <w:marBottom w:val="0"/>
      <w:divBdr>
        <w:top w:val="none" w:sz="0" w:space="0" w:color="auto"/>
        <w:left w:val="none" w:sz="0" w:space="0" w:color="auto"/>
        <w:bottom w:val="none" w:sz="0" w:space="0" w:color="auto"/>
        <w:right w:val="none" w:sz="0" w:space="0" w:color="auto"/>
      </w:divBdr>
      <w:divsChild>
        <w:div w:id="707535220">
          <w:marLeft w:val="0"/>
          <w:marRight w:val="0"/>
          <w:marTop w:val="0"/>
          <w:marBottom w:val="0"/>
          <w:divBdr>
            <w:top w:val="none" w:sz="0" w:space="0" w:color="auto"/>
            <w:left w:val="none" w:sz="0" w:space="0" w:color="auto"/>
            <w:bottom w:val="none" w:sz="0" w:space="0" w:color="auto"/>
            <w:right w:val="none" w:sz="0" w:space="0" w:color="auto"/>
          </w:divBdr>
          <w:divsChild>
            <w:div w:id="2021005424">
              <w:marLeft w:val="0"/>
              <w:marRight w:val="0"/>
              <w:marTop w:val="0"/>
              <w:marBottom w:val="0"/>
              <w:divBdr>
                <w:top w:val="none" w:sz="0" w:space="0" w:color="auto"/>
                <w:left w:val="none" w:sz="0" w:space="0" w:color="auto"/>
                <w:bottom w:val="none" w:sz="0" w:space="0" w:color="auto"/>
                <w:right w:val="none" w:sz="0" w:space="0" w:color="auto"/>
              </w:divBdr>
            </w:div>
            <w:div w:id="391779102">
              <w:marLeft w:val="0"/>
              <w:marRight w:val="0"/>
              <w:marTop w:val="0"/>
              <w:marBottom w:val="0"/>
              <w:divBdr>
                <w:top w:val="none" w:sz="0" w:space="0" w:color="auto"/>
                <w:left w:val="none" w:sz="0" w:space="0" w:color="auto"/>
                <w:bottom w:val="none" w:sz="0" w:space="0" w:color="auto"/>
                <w:right w:val="none" w:sz="0" w:space="0" w:color="auto"/>
              </w:divBdr>
            </w:div>
            <w:div w:id="2036612578">
              <w:marLeft w:val="0"/>
              <w:marRight w:val="0"/>
              <w:marTop w:val="0"/>
              <w:marBottom w:val="0"/>
              <w:divBdr>
                <w:top w:val="none" w:sz="0" w:space="0" w:color="auto"/>
                <w:left w:val="none" w:sz="0" w:space="0" w:color="auto"/>
                <w:bottom w:val="none" w:sz="0" w:space="0" w:color="auto"/>
                <w:right w:val="none" w:sz="0" w:space="0" w:color="auto"/>
              </w:divBdr>
            </w:div>
            <w:div w:id="757213209">
              <w:marLeft w:val="0"/>
              <w:marRight w:val="0"/>
              <w:marTop w:val="0"/>
              <w:marBottom w:val="0"/>
              <w:divBdr>
                <w:top w:val="none" w:sz="0" w:space="0" w:color="auto"/>
                <w:left w:val="none" w:sz="0" w:space="0" w:color="auto"/>
                <w:bottom w:val="none" w:sz="0" w:space="0" w:color="auto"/>
                <w:right w:val="none" w:sz="0" w:space="0" w:color="auto"/>
              </w:divBdr>
            </w:div>
            <w:div w:id="2068186598">
              <w:marLeft w:val="0"/>
              <w:marRight w:val="0"/>
              <w:marTop w:val="0"/>
              <w:marBottom w:val="0"/>
              <w:divBdr>
                <w:top w:val="none" w:sz="0" w:space="0" w:color="auto"/>
                <w:left w:val="none" w:sz="0" w:space="0" w:color="auto"/>
                <w:bottom w:val="none" w:sz="0" w:space="0" w:color="auto"/>
                <w:right w:val="none" w:sz="0" w:space="0" w:color="auto"/>
              </w:divBdr>
            </w:div>
            <w:div w:id="1591158952">
              <w:marLeft w:val="0"/>
              <w:marRight w:val="0"/>
              <w:marTop w:val="0"/>
              <w:marBottom w:val="0"/>
              <w:divBdr>
                <w:top w:val="none" w:sz="0" w:space="0" w:color="auto"/>
                <w:left w:val="none" w:sz="0" w:space="0" w:color="auto"/>
                <w:bottom w:val="none" w:sz="0" w:space="0" w:color="auto"/>
                <w:right w:val="none" w:sz="0" w:space="0" w:color="auto"/>
              </w:divBdr>
            </w:div>
            <w:div w:id="609748555">
              <w:marLeft w:val="0"/>
              <w:marRight w:val="0"/>
              <w:marTop w:val="0"/>
              <w:marBottom w:val="0"/>
              <w:divBdr>
                <w:top w:val="none" w:sz="0" w:space="0" w:color="auto"/>
                <w:left w:val="none" w:sz="0" w:space="0" w:color="auto"/>
                <w:bottom w:val="none" w:sz="0" w:space="0" w:color="auto"/>
                <w:right w:val="none" w:sz="0" w:space="0" w:color="auto"/>
              </w:divBdr>
            </w:div>
            <w:div w:id="1752117194">
              <w:marLeft w:val="0"/>
              <w:marRight w:val="0"/>
              <w:marTop w:val="0"/>
              <w:marBottom w:val="0"/>
              <w:divBdr>
                <w:top w:val="none" w:sz="0" w:space="0" w:color="auto"/>
                <w:left w:val="none" w:sz="0" w:space="0" w:color="auto"/>
                <w:bottom w:val="none" w:sz="0" w:space="0" w:color="auto"/>
                <w:right w:val="none" w:sz="0" w:space="0" w:color="auto"/>
              </w:divBdr>
            </w:div>
            <w:div w:id="620570186">
              <w:marLeft w:val="0"/>
              <w:marRight w:val="0"/>
              <w:marTop w:val="0"/>
              <w:marBottom w:val="0"/>
              <w:divBdr>
                <w:top w:val="none" w:sz="0" w:space="0" w:color="auto"/>
                <w:left w:val="none" w:sz="0" w:space="0" w:color="auto"/>
                <w:bottom w:val="none" w:sz="0" w:space="0" w:color="auto"/>
                <w:right w:val="none" w:sz="0" w:space="0" w:color="auto"/>
              </w:divBdr>
            </w:div>
            <w:div w:id="517425669">
              <w:marLeft w:val="0"/>
              <w:marRight w:val="0"/>
              <w:marTop w:val="0"/>
              <w:marBottom w:val="0"/>
              <w:divBdr>
                <w:top w:val="none" w:sz="0" w:space="0" w:color="auto"/>
                <w:left w:val="none" w:sz="0" w:space="0" w:color="auto"/>
                <w:bottom w:val="none" w:sz="0" w:space="0" w:color="auto"/>
                <w:right w:val="none" w:sz="0" w:space="0" w:color="auto"/>
              </w:divBdr>
            </w:div>
            <w:div w:id="1077675573">
              <w:marLeft w:val="0"/>
              <w:marRight w:val="0"/>
              <w:marTop w:val="0"/>
              <w:marBottom w:val="0"/>
              <w:divBdr>
                <w:top w:val="none" w:sz="0" w:space="0" w:color="auto"/>
                <w:left w:val="none" w:sz="0" w:space="0" w:color="auto"/>
                <w:bottom w:val="none" w:sz="0" w:space="0" w:color="auto"/>
                <w:right w:val="none" w:sz="0" w:space="0" w:color="auto"/>
              </w:divBdr>
            </w:div>
            <w:div w:id="1721318593">
              <w:marLeft w:val="0"/>
              <w:marRight w:val="0"/>
              <w:marTop w:val="0"/>
              <w:marBottom w:val="0"/>
              <w:divBdr>
                <w:top w:val="none" w:sz="0" w:space="0" w:color="auto"/>
                <w:left w:val="none" w:sz="0" w:space="0" w:color="auto"/>
                <w:bottom w:val="none" w:sz="0" w:space="0" w:color="auto"/>
                <w:right w:val="none" w:sz="0" w:space="0" w:color="auto"/>
              </w:divBdr>
            </w:div>
            <w:div w:id="376198129">
              <w:marLeft w:val="0"/>
              <w:marRight w:val="0"/>
              <w:marTop w:val="0"/>
              <w:marBottom w:val="0"/>
              <w:divBdr>
                <w:top w:val="none" w:sz="0" w:space="0" w:color="auto"/>
                <w:left w:val="none" w:sz="0" w:space="0" w:color="auto"/>
                <w:bottom w:val="none" w:sz="0" w:space="0" w:color="auto"/>
                <w:right w:val="none" w:sz="0" w:space="0" w:color="auto"/>
              </w:divBdr>
            </w:div>
            <w:div w:id="1940749693">
              <w:marLeft w:val="0"/>
              <w:marRight w:val="0"/>
              <w:marTop w:val="0"/>
              <w:marBottom w:val="0"/>
              <w:divBdr>
                <w:top w:val="none" w:sz="0" w:space="0" w:color="auto"/>
                <w:left w:val="none" w:sz="0" w:space="0" w:color="auto"/>
                <w:bottom w:val="none" w:sz="0" w:space="0" w:color="auto"/>
                <w:right w:val="none" w:sz="0" w:space="0" w:color="auto"/>
              </w:divBdr>
            </w:div>
            <w:div w:id="2113043192">
              <w:marLeft w:val="0"/>
              <w:marRight w:val="0"/>
              <w:marTop w:val="0"/>
              <w:marBottom w:val="0"/>
              <w:divBdr>
                <w:top w:val="none" w:sz="0" w:space="0" w:color="auto"/>
                <w:left w:val="none" w:sz="0" w:space="0" w:color="auto"/>
                <w:bottom w:val="none" w:sz="0" w:space="0" w:color="auto"/>
                <w:right w:val="none" w:sz="0" w:space="0" w:color="auto"/>
              </w:divBdr>
            </w:div>
            <w:div w:id="718285676">
              <w:marLeft w:val="0"/>
              <w:marRight w:val="0"/>
              <w:marTop w:val="0"/>
              <w:marBottom w:val="0"/>
              <w:divBdr>
                <w:top w:val="none" w:sz="0" w:space="0" w:color="auto"/>
                <w:left w:val="none" w:sz="0" w:space="0" w:color="auto"/>
                <w:bottom w:val="none" w:sz="0" w:space="0" w:color="auto"/>
                <w:right w:val="none" w:sz="0" w:space="0" w:color="auto"/>
              </w:divBdr>
            </w:div>
            <w:div w:id="865406029">
              <w:marLeft w:val="0"/>
              <w:marRight w:val="0"/>
              <w:marTop w:val="0"/>
              <w:marBottom w:val="0"/>
              <w:divBdr>
                <w:top w:val="none" w:sz="0" w:space="0" w:color="auto"/>
                <w:left w:val="none" w:sz="0" w:space="0" w:color="auto"/>
                <w:bottom w:val="none" w:sz="0" w:space="0" w:color="auto"/>
                <w:right w:val="none" w:sz="0" w:space="0" w:color="auto"/>
              </w:divBdr>
            </w:div>
            <w:div w:id="573852865">
              <w:marLeft w:val="0"/>
              <w:marRight w:val="0"/>
              <w:marTop w:val="0"/>
              <w:marBottom w:val="0"/>
              <w:divBdr>
                <w:top w:val="none" w:sz="0" w:space="0" w:color="auto"/>
                <w:left w:val="none" w:sz="0" w:space="0" w:color="auto"/>
                <w:bottom w:val="none" w:sz="0" w:space="0" w:color="auto"/>
                <w:right w:val="none" w:sz="0" w:space="0" w:color="auto"/>
              </w:divBdr>
            </w:div>
          </w:divsChild>
        </w:div>
        <w:div w:id="2128624513">
          <w:marLeft w:val="0"/>
          <w:marRight w:val="0"/>
          <w:marTop w:val="0"/>
          <w:marBottom w:val="0"/>
          <w:divBdr>
            <w:top w:val="none" w:sz="0" w:space="0" w:color="auto"/>
            <w:left w:val="none" w:sz="0" w:space="0" w:color="auto"/>
            <w:bottom w:val="none" w:sz="0" w:space="0" w:color="auto"/>
            <w:right w:val="none" w:sz="0" w:space="0" w:color="auto"/>
          </w:divBdr>
          <w:divsChild>
            <w:div w:id="369645794">
              <w:marLeft w:val="0"/>
              <w:marRight w:val="0"/>
              <w:marTop w:val="0"/>
              <w:marBottom w:val="0"/>
              <w:divBdr>
                <w:top w:val="none" w:sz="0" w:space="0" w:color="auto"/>
                <w:left w:val="none" w:sz="0" w:space="0" w:color="auto"/>
                <w:bottom w:val="none" w:sz="0" w:space="0" w:color="auto"/>
                <w:right w:val="none" w:sz="0" w:space="0" w:color="auto"/>
              </w:divBdr>
            </w:div>
            <w:div w:id="470483765">
              <w:marLeft w:val="0"/>
              <w:marRight w:val="0"/>
              <w:marTop w:val="0"/>
              <w:marBottom w:val="0"/>
              <w:divBdr>
                <w:top w:val="none" w:sz="0" w:space="0" w:color="auto"/>
                <w:left w:val="none" w:sz="0" w:space="0" w:color="auto"/>
                <w:bottom w:val="none" w:sz="0" w:space="0" w:color="auto"/>
                <w:right w:val="none" w:sz="0" w:space="0" w:color="auto"/>
              </w:divBdr>
            </w:div>
            <w:div w:id="1242980541">
              <w:marLeft w:val="0"/>
              <w:marRight w:val="0"/>
              <w:marTop w:val="0"/>
              <w:marBottom w:val="0"/>
              <w:divBdr>
                <w:top w:val="none" w:sz="0" w:space="0" w:color="auto"/>
                <w:left w:val="none" w:sz="0" w:space="0" w:color="auto"/>
                <w:bottom w:val="none" w:sz="0" w:space="0" w:color="auto"/>
                <w:right w:val="none" w:sz="0" w:space="0" w:color="auto"/>
              </w:divBdr>
            </w:div>
            <w:div w:id="1611936543">
              <w:marLeft w:val="0"/>
              <w:marRight w:val="0"/>
              <w:marTop w:val="0"/>
              <w:marBottom w:val="0"/>
              <w:divBdr>
                <w:top w:val="none" w:sz="0" w:space="0" w:color="auto"/>
                <w:left w:val="none" w:sz="0" w:space="0" w:color="auto"/>
                <w:bottom w:val="none" w:sz="0" w:space="0" w:color="auto"/>
                <w:right w:val="none" w:sz="0" w:space="0" w:color="auto"/>
              </w:divBdr>
            </w:div>
            <w:div w:id="1806775451">
              <w:marLeft w:val="0"/>
              <w:marRight w:val="0"/>
              <w:marTop w:val="0"/>
              <w:marBottom w:val="0"/>
              <w:divBdr>
                <w:top w:val="none" w:sz="0" w:space="0" w:color="auto"/>
                <w:left w:val="none" w:sz="0" w:space="0" w:color="auto"/>
                <w:bottom w:val="none" w:sz="0" w:space="0" w:color="auto"/>
                <w:right w:val="none" w:sz="0" w:space="0" w:color="auto"/>
              </w:divBdr>
            </w:div>
            <w:div w:id="699664862">
              <w:marLeft w:val="0"/>
              <w:marRight w:val="0"/>
              <w:marTop w:val="0"/>
              <w:marBottom w:val="0"/>
              <w:divBdr>
                <w:top w:val="none" w:sz="0" w:space="0" w:color="auto"/>
                <w:left w:val="none" w:sz="0" w:space="0" w:color="auto"/>
                <w:bottom w:val="none" w:sz="0" w:space="0" w:color="auto"/>
                <w:right w:val="none" w:sz="0" w:space="0" w:color="auto"/>
              </w:divBdr>
            </w:div>
            <w:div w:id="1807315065">
              <w:marLeft w:val="0"/>
              <w:marRight w:val="0"/>
              <w:marTop w:val="0"/>
              <w:marBottom w:val="0"/>
              <w:divBdr>
                <w:top w:val="none" w:sz="0" w:space="0" w:color="auto"/>
                <w:left w:val="none" w:sz="0" w:space="0" w:color="auto"/>
                <w:bottom w:val="none" w:sz="0" w:space="0" w:color="auto"/>
                <w:right w:val="none" w:sz="0" w:space="0" w:color="auto"/>
              </w:divBdr>
            </w:div>
            <w:div w:id="83846295">
              <w:marLeft w:val="0"/>
              <w:marRight w:val="0"/>
              <w:marTop w:val="0"/>
              <w:marBottom w:val="0"/>
              <w:divBdr>
                <w:top w:val="none" w:sz="0" w:space="0" w:color="auto"/>
                <w:left w:val="none" w:sz="0" w:space="0" w:color="auto"/>
                <w:bottom w:val="none" w:sz="0" w:space="0" w:color="auto"/>
                <w:right w:val="none" w:sz="0" w:space="0" w:color="auto"/>
              </w:divBdr>
            </w:div>
            <w:div w:id="1181971030">
              <w:marLeft w:val="0"/>
              <w:marRight w:val="0"/>
              <w:marTop w:val="0"/>
              <w:marBottom w:val="0"/>
              <w:divBdr>
                <w:top w:val="none" w:sz="0" w:space="0" w:color="auto"/>
                <w:left w:val="none" w:sz="0" w:space="0" w:color="auto"/>
                <w:bottom w:val="none" w:sz="0" w:space="0" w:color="auto"/>
                <w:right w:val="none" w:sz="0" w:space="0" w:color="auto"/>
              </w:divBdr>
            </w:div>
            <w:div w:id="615916011">
              <w:marLeft w:val="0"/>
              <w:marRight w:val="0"/>
              <w:marTop w:val="0"/>
              <w:marBottom w:val="0"/>
              <w:divBdr>
                <w:top w:val="none" w:sz="0" w:space="0" w:color="auto"/>
                <w:left w:val="none" w:sz="0" w:space="0" w:color="auto"/>
                <w:bottom w:val="none" w:sz="0" w:space="0" w:color="auto"/>
                <w:right w:val="none" w:sz="0" w:space="0" w:color="auto"/>
              </w:divBdr>
            </w:div>
            <w:div w:id="1481651257">
              <w:marLeft w:val="0"/>
              <w:marRight w:val="0"/>
              <w:marTop w:val="0"/>
              <w:marBottom w:val="0"/>
              <w:divBdr>
                <w:top w:val="none" w:sz="0" w:space="0" w:color="auto"/>
                <w:left w:val="none" w:sz="0" w:space="0" w:color="auto"/>
                <w:bottom w:val="none" w:sz="0" w:space="0" w:color="auto"/>
                <w:right w:val="none" w:sz="0" w:space="0" w:color="auto"/>
              </w:divBdr>
            </w:div>
            <w:div w:id="1884322396">
              <w:marLeft w:val="0"/>
              <w:marRight w:val="0"/>
              <w:marTop w:val="0"/>
              <w:marBottom w:val="0"/>
              <w:divBdr>
                <w:top w:val="none" w:sz="0" w:space="0" w:color="auto"/>
                <w:left w:val="none" w:sz="0" w:space="0" w:color="auto"/>
                <w:bottom w:val="none" w:sz="0" w:space="0" w:color="auto"/>
                <w:right w:val="none" w:sz="0" w:space="0" w:color="auto"/>
              </w:divBdr>
            </w:div>
            <w:div w:id="1124155781">
              <w:marLeft w:val="0"/>
              <w:marRight w:val="0"/>
              <w:marTop w:val="0"/>
              <w:marBottom w:val="0"/>
              <w:divBdr>
                <w:top w:val="none" w:sz="0" w:space="0" w:color="auto"/>
                <w:left w:val="none" w:sz="0" w:space="0" w:color="auto"/>
                <w:bottom w:val="none" w:sz="0" w:space="0" w:color="auto"/>
                <w:right w:val="none" w:sz="0" w:space="0" w:color="auto"/>
              </w:divBdr>
            </w:div>
            <w:div w:id="1606041682">
              <w:marLeft w:val="0"/>
              <w:marRight w:val="0"/>
              <w:marTop w:val="0"/>
              <w:marBottom w:val="0"/>
              <w:divBdr>
                <w:top w:val="none" w:sz="0" w:space="0" w:color="auto"/>
                <w:left w:val="none" w:sz="0" w:space="0" w:color="auto"/>
                <w:bottom w:val="none" w:sz="0" w:space="0" w:color="auto"/>
                <w:right w:val="none" w:sz="0" w:space="0" w:color="auto"/>
              </w:divBdr>
            </w:div>
            <w:div w:id="573129895">
              <w:marLeft w:val="0"/>
              <w:marRight w:val="0"/>
              <w:marTop w:val="0"/>
              <w:marBottom w:val="0"/>
              <w:divBdr>
                <w:top w:val="none" w:sz="0" w:space="0" w:color="auto"/>
                <w:left w:val="none" w:sz="0" w:space="0" w:color="auto"/>
                <w:bottom w:val="none" w:sz="0" w:space="0" w:color="auto"/>
                <w:right w:val="none" w:sz="0" w:space="0" w:color="auto"/>
              </w:divBdr>
            </w:div>
            <w:div w:id="1989239486">
              <w:marLeft w:val="0"/>
              <w:marRight w:val="0"/>
              <w:marTop w:val="0"/>
              <w:marBottom w:val="0"/>
              <w:divBdr>
                <w:top w:val="none" w:sz="0" w:space="0" w:color="auto"/>
                <w:left w:val="none" w:sz="0" w:space="0" w:color="auto"/>
                <w:bottom w:val="none" w:sz="0" w:space="0" w:color="auto"/>
                <w:right w:val="none" w:sz="0" w:space="0" w:color="auto"/>
              </w:divBdr>
            </w:div>
            <w:div w:id="6318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74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rdue.edu/policies/information-technology/viia2.html" TargetMode="External"/><Relationship Id="rId13" Type="http://schemas.openxmlformats.org/officeDocument/2006/relationships/hyperlink" Target="https://www.rcac.purdue.edu/services/software/" TargetMode="External"/><Relationship Id="rId3" Type="http://schemas.openxmlformats.org/officeDocument/2006/relationships/settings" Target="settings.xml"/><Relationship Id="rId7" Type="http://schemas.openxmlformats.org/officeDocument/2006/relationships/hyperlink" Target="https://www.purdue.edu/policies/business-finance/iia3.html" TargetMode="External"/><Relationship Id="rId12" Type="http://schemas.openxmlformats.org/officeDocument/2006/relationships/hyperlink" Target="https://www.rcac.purdue.edu/services/firebo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ac.purdue.edu/storage/depo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cac.purdue.edu/" TargetMode="External"/><Relationship Id="rId4" Type="http://schemas.openxmlformats.org/officeDocument/2006/relationships/webSettings" Target="webSettings.xml"/><Relationship Id="rId9" Type="http://schemas.openxmlformats.org/officeDocument/2006/relationships/hyperlink" Target="https://www.itap.purdue.edu/shopping/software/facultystaff.html"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94DA2BA20F414FB9CF1D6F42994581"/>
        <w:category>
          <w:name w:val="General"/>
          <w:gallery w:val="placeholder"/>
        </w:category>
        <w:types>
          <w:type w:val="bbPlcHdr"/>
        </w:types>
        <w:behaviors>
          <w:behavior w:val="content"/>
        </w:behaviors>
        <w:guid w:val="{3C2A7F49-0EF6-4467-9F38-D043C997E254}"/>
      </w:docPartPr>
      <w:docPartBody>
        <w:p w:rsidR="00D854CB" w:rsidRDefault="00ED2CEC" w:rsidP="00ED2CEC">
          <w:pPr>
            <w:pStyle w:val="4094DA2BA20F414FB9CF1D6F429945811"/>
          </w:pPr>
          <w:r w:rsidRPr="002A110B">
            <w:rPr>
              <w:rStyle w:val="PlaceholderText"/>
              <w:rFonts w:eastAsiaTheme="minorHAnsi"/>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78C"/>
    <w:rsid w:val="0006602C"/>
    <w:rsid w:val="00080AE1"/>
    <w:rsid w:val="00081D93"/>
    <w:rsid w:val="000A2F68"/>
    <w:rsid w:val="002258DC"/>
    <w:rsid w:val="00424A0A"/>
    <w:rsid w:val="004C005C"/>
    <w:rsid w:val="0061078C"/>
    <w:rsid w:val="00751A77"/>
    <w:rsid w:val="007937D8"/>
    <w:rsid w:val="00823CF1"/>
    <w:rsid w:val="00830EB4"/>
    <w:rsid w:val="0083505B"/>
    <w:rsid w:val="00863F46"/>
    <w:rsid w:val="008F6AA3"/>
    <w:rsid w:val="0091564F"/>
    <w:rsid w:val="00AA4EEE"/>
    <w:rsid w:val="00AD66AA"/>
    <w:rsid w:val="00AF1CE4"/>
    <w:rsid w:val="00B172D9"/>
    <w:rsid w:val="00BE0DD1"/>
    <w:rsid w:val="00C14066"/>
    <w:rsid w:val="00C3427D"/>
    <w:rsid w:val="00C46966"/>
    <w:rsid w:val="00CA5053"/>
    <w:rsid w:val="00D854CB"/>
    <w:rsid w:val="00E45713"/>
    <w:rsid w:val="00E64F7F"/>
    <w:rsid w:val="00E87B54"/>
    <w:rsid w:val="00ED2C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2CEC"/>
    <w:rPr>
      <w:color w:val="808080"/>
    </w:rPr>
  </w:style>
  <w:style w:type="paragraph" w:customStyle="1" w:styleId="4094DA2BA20F414FB9CF1D6F429945811">
    <w:name w:val="4094DA2BA20F414FB9CF1D6F429945811"/>
    <w:rsid w:val="00ED2CEC"/>
    <w:pPr>
      <w:widowControl w:val="0"/>
      <w:autoSpaceDE w:val="0"/>
      <w:autoSpaceDN w:val="0"/>
      <w:spacing w:after="0" w:line="240" w:lineRule="auto"/>
    </w:pPr>
    <w:rPr>
      <w:rFonts w:ascii="Times New Roman" w:eastAsia="Times New Roman" w:hAnsi="Times New Roman" w:cs="Times New Roma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2778</Words>
  <Characters>15837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Corbin, Rochelle D</dc:creator>
  <cp:keywords/>
  <dc:description/>
  <cp:lastModifiedBy>Kristy Jo Smith</cp:lastModifiedBy>
  <cp:revision>5</cp:revision>
  <cp:lastPrinted>2019-11-18T15:19:00Z</cp:lastPrinted>
  <dcterms:created xsi:type="dcterms:W3CDTF">2026-02-27T17:12:00Z</dcterms:created>
  <dcterms:modified xsi:type="dcterms:W3CDTF">2026-08-24T16:56:00Z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27e4d5df7c41a44ab95a2db3a9e279775b065762d981951fa80d39b50b10dc9e</vt:lpwstr>
  </property>
  <property fmtid="{D5CDD505-2E9C-101B-9397-08002B2CF9AE}" pid="3" name="MSIP_Label_4044bd30-2ed7-4c9d-9d12-46200872a97b_Enabled">
    <vt:lpwstr>true</vt:lpwstr>
  </property>
  <property fmtid="{D5CDD505-2E9C-101B-9397-08002B2CF9AE}" pid="4" name="MSIP_Label_4044bd30-2ed7-4c9d-9d12-46200872a97b_SetDate">
    <vt:lpwstr>2023-06-29T13:32:58Z</vt:lpwstr>
  </property>
  <property fmtid="{D5CDD505-2E9C-101B-9397-08002B2CF9AE}" pid="5" name="MSIP_Label_4044bd30-2ed7-4c9d-9d12-46200872a97b_Method">
    <vt:lpwstr>Standard</vt:lpwstr>
  </property>
  <property fmtid="{D5CDD505-2E9C-101B-9397-08002B2CF9AE}" pid="6" name="MSIP_Label_4044bd30-2ed7-4c9d-9d12-46200872a97b_Name">
    <vt:lpwstr>defa4170-0d19-0005-0004-bc88714345d2</vt:lpwstr>
  </property>
  <property fmtid="{D5CDD505-2E9C-101B-9397-08002B2CF9AE}" pid="7" name="MSIP_Label_4044bd30-2ed7-4c9d-9d12-46200872a97b_SiteId">
    <vt:lpwstr>4130bd39-7c53-419c-b1e5-8758d6d63f21</vt:lpwstr>
  </property>
  <property fmtid="{D5CDD505-2E9C-101B-9397-08002B2CF9AE}" pid="8" name="MSIP_Label_4044bd30-2ed7-4c9d-9d12-46200872a97b_ActionId">
    <vt:lpwstr>45e69c84-5c4c-45ff-b784-f59f1e4c8faf</vt:lpwstr>
  </property>
  <property fmtid="{D5CDD505-2E9C-101B-9397-08002B2CF9AE}" pid="9" name="MSIP_Label_4044bd30-2ed7-4c9d-9d12-46200872a97b_ContentBits">
    <vt:lpwstr>0</vt:lpwstr>
  </property>
</Properties>
</file>